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0FC" w:rsidRDefault="005A10FC" w:rsidP="002147C2">
      <w:pPr>
        <w:autoSpaceDE w:val="0"/>
        <w:autoSpaceDN w:val="0"/>
        <w:adjustRightInd w:val="0"/>
        <w:spacing w:after="0" w:line="240" w:lineRule="auto"/>
        <w:jc w:val="both"/>
        <w:rPr>
          <w:rFonts w:ascii="HelveticaNeue" w:hAnsi="HelveticaNeue" w:cs="HelveticaNeue"/>
          <w:sz w:val="20"/>
          <w:szCs w:val="20"/>
        </w:rPr>
      </w:pPr>
    </w:p>
    <w:p w:rsidR="005A10FC" w:rsidRPr="009C6CEE" w:rsidRDefault="005A10FC" w:rsidP="002147C2">
      <w:pPr>
        <w:autoSpaceDE w:val="0"/>
        <w:autoSpaceDN w:val="0"/>
        <w:adjustRightInd w:val="0"/>
        <w:spacing w:after="0" w:line="240" w:lineRule="auto"/>
        <w:jc w:val="both"/>
        <w:rPr>
          <w:rFonts w:ascii="HelveticaNeue" w:hAnsi="HelveticaNeue" w:cs="HelveticaNeue"/>
          <w:b/>
          <w:bCs/>
          <w:sz w:val="28"/>
          <w:szCs w:val="28"/>
        </w:rPr>
      </w:pPr>
      <w:r w:rsidRPr="009C6CEE">
        <w:rPr>
          <w:rFonts w:ascii="HelveticaNeue" w:hAnsi="HelveticaNeue" w:cs="HelveticaNeue"/>
          <w:b/>
          <w:bCs/>
          <w:sz w:val="28"/>
          <w:szCs w:val="28"/>
        </w:rPr>
        <w:t>ORGANISATION DU CYCLE MASTER / ORGANISATION OF MASTER CYCLE</w:t>
      </w:r>
    </w:p>
    <w:p w:rsidR="005A10FC" w:rsidRDefault="005A10FC" w:rsidP="002147C2">
      <w:pPr>
        <w:autoSpaceDE w:val="0"/>
        <w:autoSpaceDN w:val="0"/>
        <w:adjustRightInd w:val="0"/>
        <w:spacing w:after="0" w:line="240" w:lineRule="auto"/>
        <w:jc w:val="both"/>
        <w:rPr>
          <w:rFonts w:ascii="HelveticaNeue" w:hAnsi="HelveticaNeue" w:cs="HelveticaNeue"/>
          <w:sz w:val="20"/>
          <w:szCs w:val="20"/>
        </w:rPr>
      </w:pPr>
    </w:p>
    <w:p w:rsidR="005A10FC"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rPr>
        <w:t xml:space="preserve">Le cycle Master à l’ENSAPLV est fondé sur l’idée d’un </w:t>
      </w:r>
      <w:r w:rsidRPr="002147C2">
        <w:rPr>
          <w:rFonts w:ascii="HelveticaNeue" w:hAnsi="HelveticaNeue" w:cs="HelveticaNeue"/>
          <w:b/>
          <w:bCs/>
          <w:sz w:val="20"/>
          <w:szCs w:val="20"/>
        </w:rPr>
        <w:t>itinéraire d’approfondissement choisi par chaque étudiant/e</w:t>
      </w:r>
      <w:r w:rsidRPr="002147C2">
        <w:rPr>
          <w:rFonts w:ascii="HelveticaNeue" w:hAnsi="HelveticaNeue" w:cs="HelveticaNeue"/>
          <w:sz w:val="20"/>
          <w:szCs w:val="20"/>
        </w:rPr>
        <w:t xml:space="preserve">, ce qui se traduit par la construction et la conduite autonomes d’un projet de formation </w:t>
      </w:r>
      <w:r w:rsidRPr="0004170B">
        <w:rPr>
          <w:rFonts w:ascii="HelveticaNeue" w:hAnsi="HelveticaNeue" w:cs="HelveticaNeue"/>
          <w:b/>
          <w:bCs/>
          <w:sz w:val="20"/>
          <w:szCs w:val="20"/>
        </w:rPr>
        <w:t>référence à un thème d’approfondissement</w:t>
      </w:r>
      <w:r w:rsidRPr="002147C2">
        <w:rPr>
          <w:rFonts w:ascii="HelveticaNeue" w:hAnsi="HelveticaNeue" w:cs="HelveticaNeue"/>
          <w:sz w:val="20"/>
          <w:szCs w:val="20"/>
        </w:rPr>
        <w:t xml:space="preserve">. </w:t>
      </w:r>
      <w:r>
        <w:rPr>
          <w:rFonts w:ascii="HelveticaNeue" w:hAnsi="HelveticaNeue" w:cs="HelveticaNeue"/>
          <w:sz w:val="20"/>
          <w:szCs w:val="20"/>
        </w:rPr>
        <w:t xml:space="preserve">L’ENSAPLV a pour cela structuré son offre pédagogique en master autour de six thèmes adossés à des productions de recherche et/ou expérimentales spécifiques. </w:t>
      </w:r>
    </w:p>
    <w:p w:rsidR="005A10FC" w:rsidRDefault="005A10FC" w:rsidP="002147C2">
      <w:pPr>
        <w:autoSpaceDE w:val="0"/>
        <w:autoSpaceDN w:val="0"/>
        <w:adjustRightInd w:val="0"/>
        <w:spacing w:after="0" w:line="240" w:lineRule="auto"/>
        <w:jc w:val="both"/>
        <w:rPr>
          <w:rFonts w:ascii="HelveticaNeue" w:hAnsi="HelveticaNeue" w:cs="HelveticaNeue"/>
          <w:sz w:val="20"/>
          <w:szCs w:val="20"/>
        </w:rPr>
      </w:pPr>
    </w:p>
    <w:p w:rsidR="005A10FC" w:rsidRDefault="005A10FC" w:rsidP="002147C2">
      <w:pPr>
        <w:autoSpaceDE w:val="0"/>
        <w:autoSpaceDN w:val="0"/>
        <w:adjustRightInd w:val="0"/>
        <w:spacing w:after="0" w:line="240" w:lineRule="auto"/>
        <w:jc w:val="both"/>
        <w:rPr>
          <w:rFonts w:ascii="HelveticaNeue" w:hAnsi="HelveticaNeue" w:cs="HelveticaNeue"/>
          <w:sz w:val="20"/>
          <w:szCs w:val="20"/>
        </w:rPr>
      </w:pPr>
      <w:r>
        <w:rPr>
          <w:rFonts w:ascii="HelveticaNeue" w:hAnsi="HelveticaNeue" w:cs="HelveticaNeue"/>
          <w:sz w:val="20"/>
          <w:szCs w:val="20"/>
        </w:rPr>
        <w:t xml:space="preserve">Chaque thème d’approfondissement désigne un champ de réflexion donnant lieu à plusieurs interprétations, et par conséquent à plusieurs problématisations et à plusieurs approches, rendues visibles notamment par les cadrages proposés dans divers séminaires. Ces thèmes et ces champs ouvrent à chaque fois sur des questionnements appelant l’intervention de plusieurs disciplines. </w:t>
      </w:r>
      <w:r w:rsidRPr="0004170B">
        <w:rPr>
          <w:rFonts w:ascii="HelveticaNeue" w:hAnsi="HelveticaNeue" w:cs="HelveticaNeue"/>
          <w:b/>
          <w:bCs/>
          <w:sz w:val="20"/>
          <w:szCs w:val="20"/>
        </w:rPr>
        <w:t xml:space="preserve">Ils ne correspondent donc ni à un découpage disciplinaire ni à des spécialisations, mais désignent des entrées en matière pour construire et consolider une posture réflexive en architecture </w:t>
      </w:r>
      <w:r>
        <w:rPr>
          <w:rFonts w:ascii="HelveticaNeue" w:hAnsi="HelveticaNeue" w:cs="HelveticaNeue"/>
          <w:sz w:val="20"/>
          <w:szCs w:val="20"/>
        </w:rPr>
        <w:t>au cœur d’un itinéraire d’approfondissement.</w:t>
      </w:r>
    </w:p>
    <w:p w:rsidR="005A10FC" w:rsidRDefault="005A10FC" w:rsidP="002147C2">
      <w:pPr>
        <w:autoSpaceDE w:val="0"/>
        <w:autoSpaceDN w:val="0"/>
        <w:adjustRightInd w:val="0"/>
        <w:spacing w:after="0" w:line="240" w:lineRule="auto"/>
        <w:jc w:val="both"/>
        <w:rPr>
          <w:rFonts w:ascii="HelveticaNeue" w:hAnsi="HelveticaNeue" w:cs="HelveticaNeue"/>
          <w:sz w:val="20"/>
          <w:szCs w:val="20"/>
        </w:rPr>
      </w:pPr>
    </w:p>
    <w:p w:rsidR="005A10FC" w:rsidRDefault="005A10FC" w:rsidP="002147C2">
      <w:pPr>
        <w:autoSpaceDE w:val="0"/>
        <w:autoSpaceDN w:val="0"/>
        <w:adjustRightInd w:val="0"/>
        <w:spacing w:after="0" w:line="240" w:lineRule="auto"/>
        <w:jc w:val="both"/>
        <w:rPr>
          <w:rFonts w:ascii="HelveticaNeue" w:hAnsi="HelveticaNeue" w:cs="HelveticaNeue"/>
          <w:sz w:val="20"/>
          <w:szCs w:val="20"/>
        </w:rPr>
      </w:pPr>
      <w:r>
        <w:rPr>
          <w:rFonts w:ascii="HelveticaNeue" w:hAnsi="HelveticaNeue" w:cs="HelveticaNeue"/>
          <w:sz w:val="20"/>
          <w:szCs w:val="20"/>
        </w:rPr>
        <w:t>Pour accomplir votre parcours d’approfondissement, vous devez valider la majorité des crédits ECTS dans l’un des thèmes d’approfondissement proposés par l’école, dont obligatoirement environ 66 crECTS :</w:t>
      </w:r>
    </w:p>
    <w:p w:rsidR="005A10FC" w:rsidRDefault="005A10FC" w:rsidP="002147C2">
      <w:pPr>
        <w:numPr>
          <w:ilvl w:val="0"/>
          <w:numId w:val="1"/>
        </w:numPr>
        <w:autoSpaceDE w:val="0"/>
        <w:autoSpaceDN w:val="0"/>
        <w:adjustRightInd w:val="0"/>
        <w:spacing w:after="0" w:line="240" w:lineRule="auto"/>
        <w:jc w:val="both"/>
        <w:rPr>
          <w:rFonts w:ascii="HelveticaNeue" w:hAnsi="HelveticaNeue" w:cs="HelveticaNeue"/>
          <w:sz w:val="20"/>
          <w:szCs w:val="20"/>
        </w:rPr>
      </w:pPr>
      <w:r>
        <w:rPr>
          <w:rFonts w:ascii="HelveticaNeue" w:hAnsi="HelveticaNeue" w:cs="HelveticaNeue"/>
          <w:sz w:val="20"/>
          <w:szCs w:val="20"/>
        </w:rPr>
        <w:t>les séminaires des semestres 8 et 9 y compris suivis de mémoire et deux optionnels associés,</w:t>
      </w:r>
    </w:p>
    <w:p w:rsidR="005A10FC" w:rsidRDefault="005A10FC" w:rsidP="002147C2">
      <w:pPr>
        <w:numPr>
          <w:ilvl w:val="0"/>
          <w:numId w:val="1"/>
        </w:numPr>
        <w:autoSpaceDE w:val="0"/>
        <w:autoSpaceDN w:val="0"/>
        <w:adjustRightInd w:val="0"/>
        <w:spacing w:after="0" w:line="240" w:lineRule="auto"/>
        <w:jc w:val="both"/>
        <w:rPr>
          <w:rFonts w:ascii="HelveticaNeue" w:hAnsi="HelveticaNeue" w:cs="HelveticaNeue"/>
          <w:sz w:val="20"/>
          <w:szCs w:val="20"/>
        </w:rPr>
      </w:pPr>
      <w:r>
        <w:rPr>
          <w:rFonts w:ascii="HelveticaNeue" w:hAnsi="HelveticaNeue" w:cs="HelveticaNeue"/>
          <w:sz w:val="20"/>
          <w:szCs w:val="20"/>
        </w:rPr>
        <w:t>la soutenance du mémoire,</w:t>
      </w:r>
    </w:p>
    <w:p w:rsidR="005A10FC" w:rsidRDefault="005A10FC" w:rsidP="002147C2">
      <w:pPr>
        <w:numPr>
          <w:ilvl w:val="0"/>
          <w:numId w:val="1"/>
        </w:numPr>
        <w:autoSpaceDE w:val="0"/>
        <w:autoSpaceDN w:val="0"/>
        <w:adjustRightInd w:val="0"/>
        <w:spacing w:after="0" w:line="240" w:lineRule="auto"/>
        <w:jc w:val="both"/>
        <w:rPr>
          <w:rFonts w:ascii="HelveticaNeue" w:hAnsi="HelveticaNeue" w:cs="HelveticaNeue"/>
          <w:sz w:val="20"/>
          <w:szCs w:val="20"/>
        </w:rPr>
      </w:pPr>
      <w:r>
        <w:rPr>
          <w:rFonts w:ascii="HelveticaNeue" w:hAnsi="HelveticaNeue" w:cs="HelveticaNeue"/>
          <w:sz w:val="20"/>
          <w:szCs w:val="20"/>
        </w:rPr>
        <w:t>deux enseignements de projet avec les optionnels associés, et le groupe d’encadrement de projet de fin d’étude,</w:t>
      </w:r>
    </w:p>
    <w:p w:rsidR="005A10FC" w:rsidRPr="002147C2" w:rsidRDefault="005A10FC" w:rsidP="002147C2">
      <w:pPr>
        <w:numPr>
          <w:ilvl w:val="0"/>
          <w:numId w:val="1"/>
        </w:numPr>
        <w:autoSpaceDE w:val="0"/>
        <w:autoSpaceDN w:val="0"/>
        <w:adjustRightInd w:val="0"/>
        <w:spacing w:after="0" w:line="240" w:lineRule="auto"/>
        <w:jc w:val="both"/>
        <w:rPr>
          <w:rFonts w:ascii="HelveticaNeue" w:hAnsi="HelveticaNeue" w:cs="HelveticaNeue"/>
          <w:sz w:val="20"/>
          <w:szCs w:val="20"/>
        </w:rPr>
      </w:pPr>
      <w:r>
        <w:rPr>
          <w:rFonts w:ascii="HelveticaNeue" w:hAnsi="HelveticaNeue" w:cs="HelveticaNeue"/>
          <w:sz w:val="20"/>
          <w:szCs w:val="20"/>
        </w:rPr>
        <w:t>la soutenance du projet de fin d’étude.</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p>
    <w:p w:rsidR="005A10FC" w:rsidRDefault="005A10FC" w:rsidP="002147C2">
      <w:pPr>
        <w:autoSpaceDE w:val="0"/>
        <w:autoSpaceDN w:val="0"/>
        <w:adjustRightInd w:val="0"/>
        <w:spacing w:after="0" w:line="240" w:lineRule="auto"/>
        <w:jc w:val="both"/>
        <w:rPr>
          <w:rFonts w:ascii="HelveticaNeue" w:hAnsi="HelveticaNeue" w:cs="HelveticaNeue"/>
          <w:sz w:val="20"/>
          <w:szCs w:val="20"/>
          <w:lang w:val="en-US"/>
        </w:rPr>
      </w:pPr>
      <w:r w:rsidRPr="002147C2">
        <w:rPr>
          <w:rFonts w:ascii="HelveticaNeue" w:hAnsi="HelveticaNeue" w:cs="HelveticaNeue"/>
          <w:sz w:val="20"/>
          <w:szCs w:val="20"/>
          <w:lang w:val="en-GB"/>
        </w:rPr>
        <w:t xml:space="preserve">The Master programme at ENSAPLV is founded on the idea of an </w:t>
      </w:r>
      <w:r w:rsidRPr="002147C2">
        <w:rPr>
          <w:rFonts w:ascii="HelveticaNeue" w:hAnsi="HelveticaNeue" w:cs="HelveticaNeue"/>
          <w:b/>
          <w:sz w:val="20"/>
          <w:szCs w:val="20"/>
          <w:lang w:val="en-GB"/>
        </w:rPr>
        <w:t>advanced studies itinerary chosen by each student</w:t>
      </w:r>
      <w:r w:rsidRPr="002147C2">
        <w:rPr>
          <w:rFonts w:ascii="HelveticaNeue" w:hAnsi="HelveticaNeue" w:cs="HelveticaNeue"/>
          <w:sz w:val="20"/>
          <w:szCs w:val="20"/>
          <w:lang w:val="en-GB"/>
        </w:rPr>
        <w:t xml:space="preserve">, which translates itself as a personalised self-directed educational project referenced to an </w:t>
      </w:r>
      <w:r w:rsidRPr="002147C2">
        <w:rPr>
          <w:rFonts w:ascii="HelveticaNeue" w:hAnsi="HelveticaNeue" w:cs="HelveticaNeue"/>
          <w:b/>
          <w:sz w:val="20"/>
          <w:szCs w:val="20"/>
          <w:lang w:val="en-GB"/>
        </w:rPr>
        <w:t>advanced study theme</w:t>
      </w:r>
      <w:r w:rsidRPr="002147C2">
        <w:rPr>
          <w:rFonts w:ascii="HelveticaNeue" w:hAnsi="HelveticaNeue" w:cs="HelveticaNeue"/>
          <w:sz w:val="20"/>
          <w:szCs w:val="20"/>
          <w:lang w:val="en-GB"/>
        </w:rPr>
        <w:t xml:space="preserve">. </w:t>
      </w:r>
      <w:r w:rsidRPr="002147C2">
        <w:rPr>
          <w:rFonts w:ascii="HelveticaNeue" w:hAnsi="HelveticaNeue" w:cs="HelveticaNeue"/>
          <w:sz w:val="20"/>
          <w:szCs w:val="20"/>
          <w:lang w:val="en-US"/>
        </w:rPr>
        <w:t xml:space="preserve">In this perspective ENSAPLV has structured the courses in the Master program around six themes that articulate specific lines of research or experimental production. </w:t>
      </w:r>
    </w:p>
    <w:p w:rsidR="005A10FC" w:rsidRDefault="005A10FC" w:rsidP="002147C2">
      <w:pPr>
        <w:autoSpaceDE w:val="0"/>
        <w:autoSpaceDN w:val="0"/>
        <w:adjustRightInd w:val="0"/>
        <w:spacing w:after="0" w:line="240" w:lineRule="auto"/>
        <w:jc w:val="both"/>
        <w:rPr>
          <w:rFonts w:ascii="HelveticaNeue" w:hAnsi="HelveticaNeue" w:cs="HelveticaNeue"/>
          <w:sz w:val="20"/>
          <w:szCs w:val="20"/>
          <w:lang w:val="en-US"/>
        </w:rPr>
      </w:pPr>
    </w:p>
    <w:p w:rsidR="005A10FC" w:rsidRDefault="005A10FC" w:rsidP="002147C2">
      <w:pPr>
        <w:autoSpaceDE w:val="0"/>
        <w:autoSpaceDN w:val="0"/>
        <w:adjustRightInd w:val="0"/>
        <w:spacing w:after="0" w:line="240" w:lineRule="auto"/>
        <w:jc w:val="both"/>
        <w:rPr>
          <w:rFonts w:ascii="HelveticaNeue" w:hAnsi="HelveticaNeue" w:cs="HelveticaNeue"/>
          <w:sz w:val="20"/>
          <w:szCs w:val="20"/>
          <w:lang w:val="en-US"/>
        </w:rPr>
      </w:pPr>
      <w:r w:rsidRPr="002147C2">
        <w:rPr>
          <w:rFonts w:ascii="HelveticaNeue" w:hAnsi="HelveticaNeue" w:cs="HelveticaNeue"/>
          <w:sz w:val="20"/>
          <w:szCs w:val="20"/>
          <w:lang w:val="en-US"/>
        </w:rPr>
        <w:t>Each theme of advanced study designates a field of reflection that gives way to a wide range of interpretation, and consequently, several approaches and</w:t>
      </w:r>
      <w:r w:rsidRPr="002147C2">
        <w:rPr>
          <w:rFonts w:ascii="HelveticaNeue" w:hAnsi="HelveticaNeue" w:cs="HelveticaNeue"/>
          <w:sz w:val="20"/>
          <w:szCs w:val="20"/>
          <w:lang w:val="en-GB"/>
        </w:rPr>
        <w:t xml:space="preserve"> problematisations</w:t>
      </w:r>
      <w:r w:rsidRPr="002147C2">
        <w:rPr>
          <w:rFonts w:ascii="HelveticaNeue" w:hAnsi="HelveticaNeue" w:cs="HelveticaNeue"/>
          <w:sz w:val="20"/>
          <w:szCs w:val="20"/>
          <w:lang w:val="en-US"/>
        </w:rPr>
        <w:t xml:space="preserve"> that are rendered visible through the framework of the different seminars. These themes and fields open lines of inquiry that call upon multiple disciplines. </w:t>
      </w:r>
      <w:r w:rsidRPr="002147C2">
        <w:rPr>
          <w:rFonts w:ascii="HelveticaNeue" w:hAnsi="HelveticaNeue" w:cs="HelveticaNeue"/>
          <w:b/>
          <w:sz w:val="20"/>
          <w:szCs w:val="20"/>
          <w:lang w:val="en-US"/>
        </w:rPr>
        <w:t>These themes do not correspond therefore to a disciplinary</w:t>
      </w:r>
      <w:r w:rsidRPr="002147C2">
        <w:rPr>
          <w:rFonts w:ascii="HelveticaNeue" w:hAnsi="HelveticaNeue" w:cs="HelveticaNeue"/>
          <w:b/>
          <w:sz w:val="20"/>
          <w:szCs w:val="20"/>
          <w:lang w:val="en-GB"/>
        </w:rPr>
        <w:t xml:space="preserve"> categorisation</w:t>
      </w:r>
      <w:r w:rsidRPr="002147C2">
        <w:rPr>
          <w:rFonts w:ascii="HelveticaNeue" w:hAnsi="HelveticaNeue" w:cs="HelveticaNeue"/>
          <w:b/>
          <w:sz w:val="20"/>
          <w:szCs w:val="20"/>
          <w:lang w:val="en-US"/>
        </w:rPr>
        <w:t xml:space="preserve"> or to</w:t>
      </w:r>
      <w:r w:rsidRPr="002147C2">
        <w:rPr>
          <w:rFonts w:ascii="HelveticaNeue" w:hAnsi="HelveticaNeue" w:cs="HelveticaNeue"/>
          <w:b/>
          <w:sz w:val="20"/>
          <w:szCs w:val="20"/>
          <w:lang w:val="en-GB"/>
        </w:rPr>
        <w:t xml:space="preserve"> specialisations</w:t>
      </w:r>
      <w:r w:rsidRPr="002147C2">
        <w:rPr>
          <w:rFonts w:ascii="HelveticaNeue" w:hAnsi="HelveticaNeue" w:cs="HelveticaNeue"/>
          <w:b/>
          <w:sz w:val="20"/>
          <w:szCs w:val="20"/>
          <w:lang w:val="en-US"/>
        </w:rPr>
        <w:t>, but are intended as an introduction to help construct and consolidate a self-critical posture in architecture</w:t>
      </w:r>
      <w:r w:rsidRPr="002147C2">
        <w:rPr>
          <w:rFonts w:ascii="HelveticaNeue" w:hAnsi="HelveticaNeue" w:cs="HelveticaNeue"/>
          <w:sz w:val="20"/>
          <w:szCs w:val="20"/>
          <w:lang w:val="en-US"/>
        </w:rPr>
        <w:t xml:space="preserve"> through an advanced study itinerary. </w:t>
      </w:r>
    </w:p>
    <w:p w:rsidR="005A10FC" w:rsidRDefault="005A10FC" w:rsidP="002147C2">
      <w:pPr>
        <w:autoSpaceDE w:val="0"/>
        <w:autoSpaceDN w:val="0"/>
        <w:adjustRightInd w:val="0"/>
        <w:spacing w:after="0" w:line="240" w:lineRule="auto"/>
        <w:jc w:val="both"/>
        <w:rPr>
          <w:rFonts w:ascii="HelveticaNeue" w:hAnsi="HelveticaNeue" w:cs="HelveticaNeue"/>
          <w:sz w:val="20"/>
          <w:szCs w:val="20"/>
          <w:lang w:val="en-US"/>
        </w:rPr>
      </w:pP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lang w:val="en-US"/>
        </w:rPr>
      </w:pPr>
      <w:r w:rsidRPr="002147C2">
        <w:rPr>
          <w:rFonts w:ascii="HelveticaNeue" w:hAnsi="HelveticaNeue" w:cs="HelveticaNeue"/>
          <w:sz w:val="20"/>
          <w:szCs w:val="20"/>
          <w:lang w:val="en-US"/>
        </w:rPr>
        <w:t xml:space="preserve">To complete your advanced studies curriculum, you need to validate the majority of ECTS credits in one of the advanced study themes proposed by the school with the following mandatory requirements </w:t>
      </w:r>
      <w:r>
        <w:rPr>
          <w:rFonts w:ascii="HelveticaNeue" w:hAnsi="HelveticaNeue" w:cs="HelveticaNeue"/>
          <w:sz w:val="20"/>
          <w:szCs w:val="20"/>
          <w:lang w:val="en-US"/>
        </w:rPr>
        <w:t>of approx. 66 ECTS.</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lang w:val="en-US"/>
        </w:rPr>
      </w:pPr>
      <w:r w:rsidRPr="002147C2">
        <w:rPr>
          <w:rFonts w:ascii="HelveticaNeue" w:hAnsi="HelveticaNeue" w:cs="HelveticaNeue"/>
          <w:sz w:val="20"/>
          <w:szCs w:val="20"/>
          <w:lang w:val="en-US"/>
        </w:rPr>
        <w:t>-research seminars in semesters 8 and 9 including supervised preparation of a research paper and two associated seminar electives</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lang w:val="en-US"/>
        </w:rPr>
      </w:pPr>
      <w:r w:rsidRPr="002147C2">
        <w:rPr>
          <w:rFonts w:ascii="HelveticaNeue" w:hAnsi="HelveticaNeue" w:cs="HelveticaNeue"/>
          <w:sz w:val="20"/>
          <w:szCs w:val="20"/>
          <w:lang w:val="en-GB"/>
        </w:rPr>
        <w:t xml:space="preserve">- A research paper jury defence </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lang w:val="en-US"/>
        </w:rPr>
      </w:pPr>
      <w:r w:rsidRPr="002147C2">
        <w:rPr>
          <w:rFonts w:ascii="HelveticaNeue" w:hAnsi="HelveticaNeue" w:cs="HelveticaNeue"/>
          <w:sz w:val="20"/>
          <w:szCs w:val="20"/>
          <w:lang w:val="en-GB"/>
        </w:rPr>
        <w:t>-Two design studios with associated studio electives and a thesis diploma studio</w:t>
      </w:r>
    </w:p>
    <w:p w:rsidR="005A10FC" w:rsidRDefault="005A10FC" w:rsidP="002147C2">
      <w:pPr>
        <w:autoSpaceDE w:val="0"/>
        <w:autoSpaceDN w:val="0"/>
        <w:adjustRightInd w:val="0"/>
        <w:spacing w:after="0" w:line="240" w:lineRule="auto"/>
        <w:jc w:val="both"/>
        <w:rPr>
          <w:rFonts w:ascii="HelveticaNeue" w:hAnsi="HelveticaNeue" w:cs="HelveticaNeue"/>
          <w:sz w:val="20"/>
          <w:szCs w:val="20"/>
          <w:lang w:val="en-US"/>
        </w:rPr>
      </w:pPr>
      <w:r w:rsidRPr="002147C2">
        <w:rPr>
          <w:rFonts w:ascii="HelveticaNeue" w:hAnsi="HelveticaNeue" w:cs="HelveticaNeue"/>
          <w:sz w:val="20"/>
          <w:szCs w:val="20"/>
          <w:lang w:val="en-US"/>
        </w:rPr>
        <w:t>-a diploma thesis jury defense</w:t>
      </w:r>
      <w:r>
        <w:rPr>
          <w:rFonts w:ascii="HelveticaNeue" w:hAnsi="HelveticaNeue" w:cs="HelveticaNeue"/>
          <w:sz w:val="20"/>
          <w:szCs w:val="20"/>
          <w:lang w:val="en-US"/>
        </w:rPr>
        <w:t>.</w:t>
      </w:r>
    </w:p>
    <w:p w:rsidR="005A10FC" w:rsidRDefault="005A10FC" w:rsidP="002147C2">
      <w:pPr>
        <w:autoSpaceDE w:val="0"/>
        <w:autoSpaceDN w:val="0"/>
        <w:adjustRightInd w:val="0"/>
        <w:spacing w:after="0" w:line="240" w:lineRule="auto"/>
        <w:jc w:val="both"/>
        <w:rPr>
          <w:rFonts w:ascii="HelveticaNeue" w:hAnsi="HelveticaNeue" w:cs="HelveticaNeue"/>
          <w:sz w:val="20"/>
          <w:szCs w:val="20"/>
          <w:lang w:val="en-US"/>
        </w:rPr>
      </w:pPr>
    </w:p>
    <w:p w:rsidR="005A10FC" w:rsidRPr="009C6CEE" w:rsidRDefault="005A10FC" w:rsidP="002147C2">
      <w:pPr>
        <w:jc w:val="both"/>
        <w:rPr>
          <w:sz w:val="20"/>
          <w:szCs w:val="20"/>
          <w:lang w:val="en-GB"/>
        </w:rPr>
      </w:pPr>
    </w:p>
    <w:p w:rsidR="005A10FC" w:rsidRPr="002147C2" w:rsidRDefault="005A10FC" w:rsidP="002147C2">
      <w:pPr>
        <w:jc w:val="both"/>
        <w:rPr>
          <w:b/>
          <w:bCs/>
          <w:sz w:val="28"/>
          <w:szCs w:val="28"/>
          <w:lang w:val="en-US"/>
        </w:rPr>
      </w:pPr>
      <w:r>
        <w:rPr>
          <w:b/>
          <w:bCs/>
          <w:sz w:val="28"/>
          <w:szCs w:val="28"/>
          <w:lang w:val="en-US"/>
        </w:rPr>
        <w:t xml:space="preserve">LES 6 AXES THEMATIQUES D’APPROFONDISSEMENT / THE </w:t>
      </w:r>
      <w:r w:rsidRPr="002147C2">
        <w:rPr>
          <w:b/>
          <w:bCs/>
          <w:sz w:val="28"/>
          <w:szCs w:val="28"/>
          <w:lang w:val="en-US"/>
        </w:rPr>
        <w:t xml:space="preserve">6 </w:t>
      </w:r>
      <w:r>
        <w:rPr>
          <w:b/>
          <w:bCs/>
          <w:sz w:val="28"/>
          <w:szCs w:val="28"/>
          <w:lang w:val="en-US"/>
        </w:rPr>
        <w:t xml:space="preserve">ADVANCED STUDY </w:t>
      </w:r>
      <w:r w:rsidRPr="002147C2">
        <w:rPr>
          <w:b/>
          <w:bCs/>
          <w:sz w:val="28"/>
          <w:szCs w:val="28"/>
          <w:lang w:val="en-US"/>
        </w:rPr>
        <w:t>THEMES</w:t>
      </w:r>
    </w:p>
    <w:p w:rsidR="005A10FC" w:rsidRPr="00EA236F" w:rsidRDefault="005A10FC" w:rsidP="002147C2">
      <w:pPr>
        <w:autoSpaceDE w:val="0"/>
        <w:autoSpaceDN w:val="0"/>
        <w:adjustRightInd w:val="0"/>
        <w:spacing w:after="0" w:line="240" w:lineRule="auto"/>
        <w:jc w:val="both"/>
        <w:rPr>
          <w:rFonts w:ascii="HelveticaNeue-Bold" w:hAnsi="HelveticaNeue-Bold" w:cs="HelveticaNeue-Bold"/>
          <w:b/>
          <w:bCs/>
          <w:sz w:val="20"/>
          <w:szCs w:val="20"/>
          <w:lang w:val="en-US"/>
        </w:rPr>
      </w:pPr>
      <w:r w:rsidRPr="00EA236F">
        <w:rPr>
          <w:rFonts w:ascii="HelveticaNeue-Bold" w:hAnsi="HelveticaNeue-Bold" w:cs="HelveticaNeue-Bold"/>
          <w:b/>
          <w:bCs/>
          <w:sz w:val="20"/>
          <w:szCs w:val="20"/>
          <w:lang w:val="en-US"/>
        </w:rPr>
        <w:t>ARTS ET ESPACES</w:t>
      </w:r>
    </w:p>
    <w:p w:rsidR="005A10FC" w:rsidRPr="003A216D" w:rsidRDefault="005A10FC" w:rsidP="002147C2">
      <w:pPr>
        <w:autoSpaceDE w:val="0"/>
        <w:autoSpaceDN w:val="0"/>
        <w:adjustRightInd w:val="0"/>
        <w:spacing w:after="0" w:line="240" w:lineRule="auto"/>
        <w:jc w:val="both"/>
        <w:rPr>
          <w:rFonts w:ascii="HelveticaNeue" w:hAnsi="HelveticaNeue" w:cs="HelveticaNeue"/>
          <w:sz w:val="20"/>
          <w:szCs w:val="20"/>
        </w:rPr>
      </w:pPr>
      <w:r w:rsidRPr="003A216D">
        <w:rPr>
          <w:rFonts w:ascii="HelveticaNeue" w:hAnsi="HelveticaNeue" w:cs="HelveticaNeue"/>
          <w:sz w:val="20"/>
          <w:szCs w:val="20"/>
        </w:rPr>
        <w:t>Les enseignements adossés à ce thème offrent un cadre de réflexion articulé autour de l’analyse de modes opératoires, de</w:t>
      </w:r>
    </w:p>
    <w:p w:rsidR="005A10FC" w:rsidRPr="003A216D" w:rsidRDefault="005A10FC" w:rsidP="002147C2">
      <w:pPr>
        <w:autoSpaceDE w:val="0"/>
        <w:autoSpaceDN w:val="0"/>
        <w:adjustRightInd w:val="0"/>
        <w:spacing w:after="0" w:line="240" w:lineRule="auto"/>
        <w:jc w:val="both"/>
        <w:rPr>
          <w:rFonts w:ascii="HelveticaNeue" w:hAnsi="HelveticaNeue" w:cs="HelveticaNeue"/>
          <w:sz w:val="20"/>
          <w:szCs w:val="20"/>
        </w:rPr>
      </w:pPr>
      <w:r w:rsidRPr="003A216D">
        <w:rPr>
          <w:rFonts w:ascii="HelveticaNeue" w:hAnsi="HelveticaNeue" w:cs="HelveticaNeue"/>
          <w:sz w:val="20"/>
          <w:szCs w:val="20"/>
        </w:rPr>
        <w:t>dispositifs d’élaboration de la pensée dans des formes a priori non académiques. Ils accompagnent l’étudiant dans la</w:t>
      </w:r>
    </w:p>
    <w:p w:rsidR="005A10FC" w:rsidRDefault="005A10FC" w:rsidP="002147C2">
      <w:pPr>
        <w:autoSpaceDE w:val="0"/>
        <w:autoSpaceDN w:val="0"/>
        <w:adjustRightInd w:val="0"/>
        <w:spacing w:after="0" w:line="240" w:lineRule="auto"/>
        <w:jc w:val="both"/>
        <w:rPr>
          <w:rFonts w:ascii="HelveticaNeue" w:hAnsi="HelveticaNeue" w:cs="HelveticaNeue"/>
          <w:sz w:val="20"/>
          <w:szCs w:val="20"/>
          <w:lang w:val="en-US"/>
        </w:rPr>
      </w:pPr>
      <w:r w:rsidRPr="003A216D">
        <w:rPr>
          <w:rFonts w:ascii="HelveticaNeue" w:hAnsi="HelveticaNeue" w:cs="HelveticaNeue"/>
          <w:sz w:val="20"/>
          <w:szCs w:val="20"/>
        </w:rPr>
        <w:t xml:space="preserve">fabrication de mémoires et de projets fondés, orientés et structurés par des démarches et processus artistiques. </w:t>
      </w:r>
      <w:r w:rsidRPr="002147C2">
        <w:rPr>
          <w:rFonts w:ascii="HelveticaNeue" w:hAnsi="HelveticaNeue" w:cs="HelveticaNeue"/>
          <w:sz w:val="20"/>
          <w:szCs w:val="20"/>
          <w:lang w:val="en-GB"/>
        </w:rPr>
        <w:t xml:space="preserve">(3 séminaires </w:t>
      </w:r>
      <w:r w:rsidRPr="00B14CFD">
        <w:rPr>
          <w:rFonts w:ascii="HelveticaNeue" w:hAnsi="HelveticaNeue" w:cs="HelveticaNeue"/>
          <w:sz w:val="20"/>
          <w:szCs w:val="20"/>
          <w:lang w:val="en-US"/>
        </w:rPr>
        <w:t>au choix)</w:t>
      </w:r>
    </w:p>
    <w:p w:rsidR="005A10FC" w:rsidRDefault="005A10FC" w:rsidP="002147C2">
      <w:pPr>
        <w:autoSpaceDE w:val="0"/>
        <w:autoSpaceDN w:val="0"/>
        <w:adjustRightInd w:val="0"/>
        <w:spacing w:after="0" w:line="240" w:lineRule="auto"/>
        <w:jc w:val="both"/>
        <w:rPr>
          <w:rFonts w:ascii="HelveticaNeue" w:hAnsi="HelveticaNeue" w:cs="HelveticaNeue"/>
          <w:sz w:val="20"/>
          <w:szCs w:val="20"/>
          <w:lang w:val="en-US"/>
        </w:rPr>
      </w:pPr>
    </w:p>
    <w:p w:rsidR="005A10FC" w:rsidRPr="002147C2" w:rsidRDefault="005A10FC" w:rsidP="002147C2">
      <w:pPr>
        <w:autoSpaceDE w:val="0"/>
        <w:autoSpaceDN w:val="0"/>
        <w:adjustRightInd w:val="0"/>
        <w:spacing w:after="0" w:line="240" w:lineRule="auto"/>
        <w:jc w:val="both"/>
        <w:rPr>
          <w:rFonts w:ascii="HelveticaNeue" w:hAnsi="HelveticaNeue" w:cs="HelveticaNeue"/>
          <w:b/>
          <w:sz w:val="20"/>
          <w:szCs w:val="20"/>
          <w:lang w:val="en-US"/>
        </w:rPr>
      </w:pPr>
      <w:r w:rsidRPr="002147C2">
        <w:rPr>
          <w:rFonts w:ascii="HelveticaNeue" w:hAnsi="HelveticaNeue" w:cs="HelveticaNeue"/>
          <w:b/>
          <w:sz w:val="20"/>
          <w:szCs w:val="20"/>
          <w:lang w:val="en-US"/>
        </w:rPr>
        <w:t>ARTS AND SPACES</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lang w:val="en-US"/>
        </w:rPr>
        <w:t xml:space="preserve">This theme is supported by courses that offer a frame of reflection articulated around the analysis of operative methods and devices to elaborate thinking in forms that are a priori non-academic. These courses accompany the student in the fabrication of research papers and design projects founded, oriented, and structured by artistic approaches and processes. </w:t>
      </w:r>
      <w:r w:rsidRPr="002147C2">
        <w:rPr>
          <w:rFonts w:ascii="HelveticaNeue" w:hAnsi="HelveticaNeue" w:cs="HelveticaNeue"/>
          <w:sz w:val="20"/>
          <w:szCs w:val="20"/>
        </w:rPr>
        <w:t>(Choice of 3 seminars)</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p>
    <w:p w:rsidR="005A10FC" w:rsidRPr="002147C2" w:rsidRDefault="005A10FC" w:rsidP="002147C2">
      <w:pPr>
        <w:autoSpaceDE w:val="0"/>
        <w:autoSpaceDN w:val="0"/>
        <w:adjustRightInd w:val="0"/>
        <w:spacing w:after="0" w:line="240" w:lineRule="auto"/>
        <w:jc w:val="both"/>
        <w:rPr>
          <w:rFonts w:ascii="HelveticaNeue-Bold" w:hAnsi="HelveticaNeue-Bold" w:cs="HelveticaNeue-Bold"/>
          <w:b/>
          <w:bCs/>
          <w:sz w:val="20"/>
          <w:szCs w:val="20"/>
        </w:rPr>
      </w:pPr>
      <w:r w:rsidRPr="002147C2">
        <w:rPr>
          <w:rFonts w:ascii="HelveticaNeue-Bold" w:hAnsi="HelveticaNeue-Bold" w:cs="HelveticaNeue-Bold"/>
          <w:b/>
          <w:bCs/>
          <w:sz w:val="20"/>
          <w:szCs w:val="20"/>
        </w:rPr>
        <w:t>ÉDIFICATION ET CULTURES TECHNIQUES</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rPr>
        <w:t>Ce thème fédère des enseignements fondés sur une conscience du renouvellement incessant des savoirs scientifiques, des</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rPr>
        <w:t>cultures techniques du projet et des pratiques constructives. Ils proposent à l’étudiant d’acquérir les connaissances lui</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rPr>
        <w:t>permettant d’approfondir sa réflexion, critique et prospective, sur les méthodes de conception du projet, à des échelles et</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rPr>
        <w:t>dans des contextes variés. (2 séminaires au choix)</w:t>
      </w:r>
    </w:p>
    <w:p w:rsidR="005A10FC" w:rsidRPr="009C6CEE" w:rsidRDefault="005A10FC" w:rsidP="002147C2">
      <w:pPr>
        <w:autoSpaceDE w:val="0"/>
        <w:autoSpaceDN w:val="0"/>
        <w:adjustRightInd w:val="0"/>
        <w:spacing w:after="0" w:line="240" w:lineRule="auto"/>
        <w:jc w:val="both"/>
        <w:rPr>
          <w:rFonts w:ascii="HelveticaNeue" w:hAnsi="HelveticaNeue" w:cs="HelveticaNeue"/>
          <w:b/>
          <w:sz w:val="20"/>
          <w:szCs w:val="20"/>
        </w:rPr>
      </w:pPr>
    </w:p>
    <w:p w:rsidR="005A10FC" w:rsidRPr="002147C2" w:rsidRDefault="005A10FC" w:rsidP="002147C2">
      <w:pPr>
        <w:autoSpaceDE w:val="0"/>
        <w:autoSpaceDN w:val="0"/>
        <w:adjustRightInd w:val="0"/>
        <w:spacing w:after="0" w:line="240" w:lineRule="auto"/>
        <w:jc w:val="both"/>
        <w:rPr>
          <w:rFonts w:ascii="HelveticaNeue" w:hAnsi="HelveticaNeue" w:cs="HelveticaNeue"/>
          <w:b/>
          <w:sz w:val="20"/>
          <w:szCs w:val="20"/>
          <w:lang w:val="en-US"/>
        </w:rPr>
      </w:pPr>
      <w:r w:rsidRPr="002147C2">
        <w:rPr>
          <w:rFonts w:ascii="HelveticaNeue" w:hAnsi="HelveticaNeue" w:cs="HelveticaNeue"/>
          <w:b/>
          <w:sz w:val="20"/>
          <w:szCs w:val="20"/>
          <w:lang w:val="en-US"/>
        </w:rPr>
        <w:t>EDIFICATION AND TECHNICAL CULTURE</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lang w:val="en-US"/>
        </w:rPr>
        <w:t xml:space="preserve">This theme brings together courses founded on an awareness of the persistent renewal of scientific knowledge, technical design culture and building practice. The seminars offer students the possibility to acquire knowledge so as to to deepen their critical and prospective reflection on design methods in a variety of scales and contexts. </w:t>
      </w:r>
      <w:r w:rsidRPr="002147C2">
        <w:rPr>
          <w:rFonts w:ascii="HelveticaNeue" w:hAnsi="HelveticaNeue" w:cs="HelveticaNeue"/>
          <w:sz w:val="20"/>
          <w:szCs w:val="20"/>
        </w:rPr>
        <w:t>(Choice of 2 seminars)</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p>
    <w:p w:rsidR="005A10FC" w:rsidRPr="002147C2" w:rsidRDefault="005A10FC" w:rsidP="002147C2">
      <w:pPr>
        <w:autoSpaceDE w:val="0"/>
        <w:autoSpaceDN w:val="0"/>
        <w:adjustRightInd w:val="0"/>
        <w:spacing w:after="0" w:line="240" w:lineRule="auto"/>
        <w:jc w:val="both"/>
        <w:rPr>
          <w:rFonts w:ascii="HelveticaNeue-Bold" w:hAnsi="HelveticaNeue-Bold" w:cs="HelveticaNeue-Bold"/>
          <w:b/>
          <w:bCs/>
          <w:sz w:val="20"/>
          <w:szCs w:val="20"/>
        </w:rPr>
      </w:pPr>
      <w:r w:rsidRPr="002147C2">
        <w:rPr>
          <w:rFonts w:ascii="HelveticaNeue-Bold" w:hAnsi="HelveticaNeue-Bold" w:cs="HelveticaNeue-Bold"/>
          <w:b/>
          <w:bCs/>
          <w:sz w:val="20"/>
          <w:szCs w:val="20"/>
        </w:rPr>
        <w:t>ENVIRONNEMENT, TERRITOIRES ET PAYSAGE</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rPr>
        <w:t>Les enseignements adossés à ce thème questionnent les conditions de mise en oeuvre d’un développement durable des</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rPr>
        <w:t>territoires et des paysages, en y incluant celui des villes, des quartiers, des espaces publics et des bâtiments. Ils proposent</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rPr>
        <w:t>aux étudiants des approfondissements portant sur les enjeux environnementaux et les modèles culturels qui sous-tendent les</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rPr>
        <w:t>politiques d’aménagement. (2 séminaires au choix)</w:t>
      </w:r>
    </w:p>
    <w:p w:rsidR="005A10FC" w:rsidRPr="009C6CEE" w:rsidRDefault="005A10FC" w:rsidP="002147C2">
      <w:pPr>
        <w:autoSpaceDE w:val="0"/>
        <w:autoSpaceDN w:val="0"/>
        <w:adjustRightInd w:val="0"/>
        <w:spacing w:after="0" w:line="240" w:lineRule="auto"/>
        <w:jc w:val="both"/>
        <w:rPr>
          <w:rFonts w:ascii="HelveticaNeue" w:hAnsi="HelveticaNeue" w:cs="HelveticaNeue"/>
          <w:b/>
          <w:sz w:val="20"/>
          <w:szCs w:val="20"/>
        </w:rPr>
      </w:pPr>
    </w:p>
    <w:p w:rsidR="005A10FC" w:rsidRPr="002147C2" w:rsidRDefault="005A10FC" w:rsidP="002147C2">
      <w:pPr>
        <w:autoSpaceDE w:val="0"/>
        <w:autoSpaceDN w:val="0"/>
        <w:adjustRightInd w:val="0"/>
        <w:spacing w:after="0" w:line="240" w:lineRule="auto"/>
        <w:jc w:val="both"/>
        <w:rPr>
          <w:rFonts w:ascii="HelveticaNeue" w:hAnsi="HelveticaNeue" w:cs="HelveticaNeue"/>
          <w:b/>
          <w:sz w:val="20"/>
          <w:szCs w:val="20"/>
          <w:lang w:val="en-US"/>
        </w:rPr>
      </w:pPr>
      <w:r w:rsidRPr="002147C2">
        <w:rPr>
          <w:rFonts w:ascii="HelveticaNeue" w:hAnsi="HelveticaNeue" w:cs="HelveticaNeue"/>
          <w:b/>
          <w:sz w:val="20"/>
          <w:szCs w:val="20"/>
          <w:lang w:val="en-US"/>
        </w:rPr>
        <w:t>ENVIRONMENT, TERRITORY AND LANDSCAPE</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lang w:val="en-US"/>
        </w:rPr>
        <w:t>This theme is supported by courses that reflect on the sustainable development of territories and landscapes, including those of cities,</w:t>
      </w:r>
      <w:r w:rsidRPr="002147C2">
        <w:rPr>
          <w:rFonts w:ascii="HelveticaNeue" w:hAnsi="HelveticaNeue" w:cs="HelveticaNeue"/>
          <w:sz w:val="20"/>
          <w:szCs w:val="20"/>
          <w:lang w:val="en-GB"/>
        </w:rPr>
        <w:t xml:space="preserve"> neighbourhoods</w:t>
      </w:r>
      <w:r w:rsidRPr="002147C2">
        <w:rPr>
          <w:rFonts w:ascii="HelveticaNeue" w:hAnsi="HelveticaNeue" w:cs="HelveticaNeue"/>
          <w:sz w:val="20"/>
          <w:szCs w:val="20"/>
          <w:lang w:val="en-US"/>
        </w:rPr>
        <w:t xml:space="preserve">, public spaces and buildings. The courses propose to students an advance curriculum focused on environmental issues and cultural models underlying urban planning policies. </w:t>
      </w:r>
      <w:r w:rsidRPr="002147C2">
        <w:rPr>
          <w:rFonts w:ascii="HelveticaNeue" w:hAnsi="HelveticaNeue" w:cs="HelveticaNeue"/>
          <w:sz w:val="20"/>
          <w:szCs w:val="20"/>
        </w:rPr>
        <w:t>(Choice of 2 seminars)</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p>
    <w:p w:rsidR="005A10FC" w:rsidRPr="002147C2" w:rsidRDefault="005A10FC" w:rsidP="002147C2">
      <w:pPr>
        <w:autoSpaceDE w:val="0"/>
        <w:autoSpaceDN w:val="0"/>
        <w:adjustRightInd w:val="0"/>
        <w:spacing w:after="0" w:line="240" w:lineRule="auto"/>
        <w:jc w:val="both"/>
        <w:rPr>
          <w:rFonts w:ascii="HelveticaNeue-Bold" w:hAnsi="HelveticaNeue-Bold" w:cs="HelveticaNeue-Bold"/>
          <w:b/>
          <w:bCs/>
          <w:sz w:val="20"/>
          <w:szCs w:val="20"/>
        </w:rPr>
      </w:pPr>
      <w:r w:rsidRPr="002147C2">
        <w:rPr>
          <w:rFonts w:ascii="HelveticaNeue-Bold" w:hAnsi="HelveticaNeue-Bold" w:cs="HelveticaNeue-Bold"/>
          <w:b/>
          <w:bCs/>
          <w:sz w:val="20"/>
          <w:szCs w:val="20"/>
        </w:rPr>
        <w:t>PATRIMOINE ET MUTATIONS</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rPr>
        <w:t>Le thème définit un cadre commun d’enseignements qui s’intéressent prioritairement aux approches de ce qui est déjà-là :</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rPr>
        <w:t>bâtiments, villes, paysages. Abordée dans le contexte du développement durable, la question du patrimoine est envisagée</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lang w:val="en-GB"/>
        </w:rPr>
      </w:pPr>
      <w:r w:rsidRPr="002147C2">
        <w:rPr>
          <w:rFonts w:ascii="HelveticaNeue" w:hAnsi="HelveticaNeue" w:cs="HelveticaNeue"/>
          <w:sz w:val="20"/>
          <w:szCs w:val="20"/>
        </w:rPr>
        <w:t xml:space="preserve">comme un héritage naturel et culturel en devenir, qu’il s’agit de comprendre, ménager et recréer. </w:t>
      </w:r>
      <w:r w:rsidRPr="002147C2">
        <w:rPr>
          <w:rFonts w:ascii="HelveticaNeue" w:hAnsi="HelveticaNeue" w:cs="HelveticaNeue"/>
          <w:sz w:val="20"/>
          <w:szCs w:val="20"/>
          <w:lang w:val="en-GB"/>
        </w:rPr>
        <w:t>(2 séminaires au choix)</w:t>
      </w:r>
    </w:p>
    <w:p w:rsidR="005A10FC" w:rsidRDefault="005A10FC" w:rsidP="002147C2">
      <w:pPr>
        <w:autoSpaceDE w:val="0"/>
        <w:autoSpaceDN w:val="0"/>
        <w:adjustRightInd w:val="0"/>
        <w:spacing w:after="0" w:line="240" w:lineRule="auto"/>
        <w:jc w:val="both"/>
        <w:rPr>
          <w:rFonts w:ascii="HelveticaNeue" w:hAnsi="HelveticaNeue" w:cs="HelveticaNeue"/>
          <w:b/>
          <w:sz w:val="20"/>
          <w:szCs w:val="20"/>
          <w:lang w:val="en-US"/>
        </w:rPr>
      </w:pPr>
    </w:p>
    <w:p w:rsidR="005A10FC" w:rsidRPr="002147C2" w:rsidRDefault="005A10FC" w:rsidP="002147C2">
      <w:pPr>
        <w:autoSpaceDE w:val="0"/>
        <w:autoSpaceDN w:val="0"/>
        <w:adjustRightInd w:val="0"/>
        <w:spacing w:after="0" w:line="240" w:lineRule="auto"/>
        <w:jc w:val="both"/>
        <w:rPr>
          <w:rFonts w:ascii="HelveticaNeue" w:hAnsi="HelveticaNeue" w:cs="HelveticaNeue"/>
          <w:b/>
          <w:sz w:val="20"/>
          <w:szCs w:val="20"/>
          <w:lang w:val="en-US"/>
        </w:rPr>
      </w:pPr>
      <w:r w:rsidRPr="002147C2">
        <w:rPr>
          <w:rFonts w:ascii="HelveticaNeue" w:hAnsi="HelveticaNeue" w:cs="HelveticaNeue"/>
          <w:b/>
          <w:sz w:val="20"/>
          <w:szCs w:val="20"/>
          <w:lang w:val="en-US"/>
        </w:rPr>
        <w:t>HERITAGE AND MUTATION</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lang w:val="en-US"/>
        </w:rPr>
        <w:t xml:space="preserve">This theme defines a common framework for courses that focus principally on approaches to what already exists: buildings, cities, landscapes. Placed in the context of sustainable development, the question of preservation is considered as a natural and cultural heritage in the making, with the aim to comprehend, adapt and recreate. </w:t>
      </w:r>
      <w:r w:rsidRPr="002147C2">
        <w:rPr>
          <w:rFonts w:ascii="HelveticaNeue" w:hAnsi="HelveticaNeue" w:cs="HelveticaNeue"/>
          <w:sz w:val="20"/>
          <w:szCs w:val="20"/>
        </w:rPr>
        <w:t>(Choice of 2 seminars)</w:t>
      </w:r>
    </w:p>
    <w:p w:rsidR="005A10FC" w:rsidRPr="002147C2" w:rsidRDefault="005A10FC" w:rsidP="002147C2">
      <w:pPr>
        <w:autoSpaceDE w:val="0"/>
        <w:autoSpaceDN w:val="0"/>
        <w:adjustRightInd w:val="0"/>
        <w:spacing w:after="0" w:line="240" w:lineRule="auto"/>
        <w:jc w:val="both"/>
        <w:rPr>
          <w:rFonts w:ascii="HelveticaNeue-Bold" w:hAnsi="HelveticaNeue-Bold" w:cs="HelveticaNeue-Bold"/>
          <w:b/>
          <w:bCs/>
          <w:sz w:val="20"/>
          <w:szCs w:val="20"/>
        </w:rPr>
      </w:pPr>
    </w:p>
    <w:p w:rsidR="005A10FC" w:rsidRPr="002147C2" w:rsidRDefault="005A10FC" w:rsidP="002147C2">
      <w:pPr>
        <w:autoSpaceDE w:val="0"/>
        <w:autoSpaceDN w:val="0"/>
        <w:adjustRightInd w:val="0"/>
        <w:spacing w:after="0" w:line="240" w:lineRule="auto"/>
        <w:jc w:val="both"/>
        <w:rPr>
          <w:rFonts w:ascii="HelveticaNeue-Bold" w:hAnsi="HelveticaNeue-Bold" w:cs="HelveticaNeue-Bold"/>
          <w:b/>
          <w:bCs/>
          <w:sz w:val="20"/>
          <w:szCs w:val="20"/>
        </w:rPr>
      </w:pPr>
      <w:r w:rsidRPr="002147C2">
        <w:rPr>
          <w:rFonts w:ascii="HelveticaNeue-Bold" w:hAnsi="HelveticaNeue-Bold" w:cs="HelveticaNeue-Bold"/>
          <w:b/>
          <w:bCs/>
          <w:sz w:val="20"/>
          <w:szCs w:val="20"/>
        </w:rPr>
        <w:t>VILLE, HABITAT ET SOCIÉTÉ</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rPr>
        <w:t>Les enseignements regroupés dans ce thème traitent de problématiques urbaines sous l’angle des pratiques collectives et</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rPr>
        <w:t>individuelles, et de l’évolution de la forme et de la structure de la ville à toutes les échelles. Ils s’intéressent aux</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rPr>
        <w:t>représentations, formations et transformations d’architectures et d’aménagements destinés à l’usage quotidien : habitat,</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lang w:val="en-GB"/>
        </w:rPr>
      </w:pPr>
      <w:r w:rsidRPr="002147C2">
        <w:rPr>
          <w:rFonts w:ascii="HelveticaNeue" w:hAnsi="HelveticaNeue" w:cs="HelveticaNeue"/>
          <w:sz w:val="20"/>
          <w:szCs w:val="20"/>
        </w:rPr>
        <w:t xml:space="preserve">espaces de travail et lieux publics. </w:t>
      </w:r>
      <w:r w:rsidRPr="002147C2">
        <w:rPr>
          <w:rFonts w:ascii="HelveticaNeue" w:hAnsi="HelveticaNeue" w:cs="HelveticaNeue"/>
          <w:sz w:val="20"/>
          <w:szCs w:val="20"/>
          <w:lang w:val="en-GB"/>
        </w:rPr>
        <w:t>(4 séminaires au choix)</w:t>
      </w:r>
    </w:p>
    <w:p w:rsidR="005A10FC" w:rsidRDefault="005A10FC" w:rsidP="002147C2">
      <w:pPr>
        <w:autoSpaceDE w:val="0"/>
        <w:autoSpaceDN w:val="0"/>
        <w:adjustRightInd w:val="0"/>
        <w:spacing w:after="0" w:line="240" w:lineRule="auto"/>
        <w:jc w:val="both"/>
        <w:rPr>
          <w:rFonts w:ascii="HelveticaNeue" w:hAnsi="HelveticaNeue" w:cs="HelveticaNeue"/>
          <w:b/>
          <w:sz w:val="20"/>
          <w:szCs w:val="20"/>
          <w:lang w:val="en-US"/>
        </w:rPr>
      </w:pPr>
    </w:p>
    <w:p w:rsidR="005A10FC" w:rsidRPr="002147C2" w:rsidRDefault="005A10FC" w:rsidP="002147C2">
      <w:pPr>
        <w:autoSpaceDE w:val="0"/>
        <w:autoSpaceDN w:val="0"/>
        <w:adjustRightInd w:val="0"/>
        <w:spacing w:after="0" w:line="240" w:lineRule="auto"/>
        <w:jc w:val="both"/>
        <w:rPr>
          <w:rFonts w:ascii="HelveticaNeue" w:hAnsi="HelveticaNeue" w:cs="HelveticaNeue"/>
          <w:b/>
          <w:sz w:val="20"/>
          <w:szCs w:val="20"/>
          <w:lang w:val="en-US"/>
        </w:rPr>
      </w:pPr>
      <w:r w:rsidRPr="002147C2">
        <w:rPr>
          <w:rFonts w:ascii="HelveticaNeue" w:hAnsi="HelveticaNeue" w:cs="HelveticaNeue"/>
          <w:b/>
          <w:sz w:val="20"/>
          <w:szCs w:val="20"/>
          <w:lang w:val="en-US"/>
        </w:rPr>
        <w:t>CITY, DWELLING AND SOCIETY</w:t>
      </w:r>
    </w:p>
    <w:p w:rsidR="005A10FC" w:rsidRPr="002147C2" w:rsidRDefault="005A10FC" w:rsidP="0004170B">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lang w:val="en-US"/>
        </w:rPr>
        <w:t>The courses grouped together under this theme deal with urban issues from the point of view of collective and individual practices, and the evolution of city form and structure at all scales. The courses focus on representations, formations, and transformations of architecture and urban development oriented to everyday use: dwelling, workspaces and public places.</w:t>
      </w:r>
      <w:r>
        <w:rPr>
          <w:rFonts w:ascii="HelveticaNeue" w:hAnsi="HelveticaNeue" w:cs="HelveticaNeue"/>
          <w:sz w:val="20"/>
          <w:szCs w:val="20"/>
          <w:lang w:val="en-US"/>
        </w:rPr>
        <w:t xml:space="preserve"> </w:t>
      </w:r>
      <w:r w:rsidRPr="002147C2">
        <w:rPr>
          <w:rFonts w:ascii="HelveticaNeue" w:hAnsi="HelveticaNeue" w:cs="HelveticaNeue"/>
          <w:sz w:val="20"/>
          <w:szCs w:val="20"/>
        </w:rPr>
        <w:t>(Choice of 4 seminars)</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p>
    <w:p w:rsidR="005A10FC" w:rsidRPr="002147C2" w:rsidRDefault="005A10FC" w:rsidP="002147C2">
      <w:pPr>
        <w:autoSpaceDE w:val="0"/>
        <w:autoSpaceDN w:val="0"/>
        <w:adjustRightInd w:val="0"/>
        <w:spacing w:after="0" w:line="240" w:lineRule="auto"/>
        <w:jc w:val="both"/>
        <w:rPr>
          <w:rFonts w:ascii="HelveticaNeue-Bold" w:hAnsi="HelveticaNeue-Bold" w:cs="HelveticaNeue-Bold"/>
          <w:b/>
          <w:bCs/>
          <w:sz w:val="20"/>
          <w:szCs w:val="20"/>
        </w:rPr>
      </w:pPr>
      <w:r w:rsidRPr="002147C2">
        <w:rPr>
          <w:rFonts w:ascii="HelveticaNeue-Bold" w:hAnsi="HelveticaNeue-Bold" w:cs="HelveticaNeue-Bold"/>
          <w:b/>
          <w:bCs/>
          <w:sz w:val="20"/>
          <w:szCs w:val="20"/>
        </w:rPr>
        <w:t>THÉORIES ET CRITIQUE</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rPr>
        <w:t>Ce thème offre à l’étudiant le cadre et les instruments d’une réflexion théorique sur la conception architecturale et sur le projet</w:t>
      </w:r>
    </w:p>
    <w:p w:rsidR="005A10FC" w:rsidRPr="002147C2"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rPr>
        <w:t>entendu comme une « pratique critique ». Cette interrogation s’appuie sur l’histoire des théories et la critique architecturales</w:t>
      </w:r>
    </w:p>
    <w:p w:rsidR="005A10FC" w:rsidRPr="002147C2" w:rsidRDefault="005A10FC" w:rsidP="002147C2">
      <w:pPr>
        <w:spacing w:after="0"/>
        <w:jc w:val="both"/>
        <w:rPr>
          <w:rFonts w:ascii="HelveticaNeue" w:hAnsi="HelveticaNeue" w:cs="HelveticaNeue"/>
          <w:sz w:val="20"/>
          <w:szCs w:val="20"/>
        </w:rPr>
      </w:pPr>
      <w:r w:rsidRPr="002147C2">
        <w:rPr>
          <w:rFonts w:ascii="HelveticaNeue" w:hAnsi="HelveticaNeue" w:cs="HelveticaNeue"/>
          <w:sz w:val="20"/>
          <w:szCs w:val="20"/>
        </w:rPr>
        <w:t>d’une part, les sciences de la conception d’autre part. (2 séminaires au choix)</w:t>
      </w:r>
    </w:p>
    <w:p w:rsidR="005A10FC" w:rsidRDefault="005A10FC" w:rsidP="002147C2">
      <w:pPr>
        <w:spacing w:after="0"/>
        <w:jc w:val="both"/>
        <w:rPr>
          <w:rFonts w:ascii="HelveticaNeue" w:hAnsi="HelveticaNeue" w:cs="HelveticaNeue"/>
          <w:b/>
          <w:sz w:val="20"/>
          <w:szCs w:val="20"/>
        </w:rPr>
      </w:pPr>
    </w:p>
    <w:p w:rsidR="005A10FC" w:rsidRPr="002147C2" w:rsidRDefault="005A10FC" w:rsidP="002147C2">
      <w:pPr>
        <w:spacing w:after="0"/>
        <w:jc w:val="both"/>
        <w:rPr>
          <w:rFonts w:ascii="HelveticaNeue" w:hAnsi="HelveticaNeue" w:cs="HelveticaNeue"/>
          <w:sz w:val="20"/>
          <w:szCs w:val="20"/>
        </w:rPr>
      </w:pPr>
      <w:r w:rsidRPr="002147C2">
        <w:rPr>
          <w:rFonts w:ascii="HelveticaNeue" w:hAnsi="HelveticaNeue" w:cs="HelveticaNeue"/>
          <w:b/>
          <w:sz w:val="20"/>
          <w:szCs w:val="20"/>
        </w:rPr>
        <w:t>THEORY AND CRITICISM</w:t>
      </w:r>
    </w:p>
    <w:p w:rsidR="005A10FC" w:rsidRPr="009C6CEE" w:rsidRDefault="005A10FC" w:rsidP="002147C2">
      <w:pPr>
        <w:autoSpaceDE w:val="0"/>
        <w:autoSpaceDN w:val="0"/>
        <w:adjustRightInd w:val="0"/>
        <w:spacing w:after="0" w:line="240" w:lineRule="auto"/>
        <w:jc w:val="both"/>
        <w:rPr>
          <w:rFonts w:ascii="HelveticaNeue" w:hAnsi="HelveticaNeue" w:cs="HelveticaNeue"/>
          <w:sz w:val="20"/>
          <w:szCs w:val="20"/>
        </w:rPr>
      </w:pPr>
      <w:r w:rsidRPr="002147C2">
        <w:rPr>
          <w:rFonts w:ascii="HelveticaNeue" w:hAnsi="HelveticaNeue" w:cs="HelveticaNeue"/>
          <w:sz w:val="20"/>
          <w:szCs w:val="20"/>
          <w:lang w:val="en-US"/>
        </w:rPr>
        <w:t xml:space="preserve">This theme offers students the frame and instruments for a theoretical reflection on architectural design and design understood as a “critical practice”. This field of inquiry draws on the history of architectural theory and criticism, and on design sciences. </w:t>
      </w:r>
      <w:r w:rsidRPr="009C6CEE">
        <w:rPr>
          <w:rFonts w:ascii="HelveticaNeue" w:hAnsi="HelveticaNeue" w:cs="HelveticaNeue"/>
          <w:sz w:val="20"/>
          <w:szCs w:val="20"/>
        </w:rPr>
        <w:t>(Choice of 2 seminars)</w:t>
      </w:r>
    </w:p>
    <w:p w:rsidR="005A10FC" w:rsidRPr="009C6CEE" w:rsidRDefault="005A10FC" w:rsidP="002147C2">
      <w:pPr>
        <w:autoSpaceDE w:val="0"/>
        <w:autoSpaceDN w:val="0"/>
        <w:adjustRightInd w:val="0"/>
        <w:spacing w:after="0" w:line="240" w:lineRule="auto"/>
        <w:jc w:val="both"/>
        <w:rPr>
          <w:rFonts w:ascii="HelveticaNeue" w:hAnsi="HelveticaNeue" w:cs="HelveticaNeue"/>
          <w:sz w:val="20"/>
          <w:szCs w:val="20"/>
        </w:rPr>
      </w:pPr>
    </w:p>
    <w:p w:rsidR="005A10FC" w:rsidRPr="009C6CEE" w:rsidRDefault="005A10FC" w:rsidP="002147C2">
      <w:pPr>
        <w:autoSpaceDE w:val="0"/>
        <w:autoSpaceDN w:val="0"/>
        <w:adjustRightInd w:val="0"/>
        <w:spacing w:after="0" w:line="240" w:lineRule="auto"/>
        <w:jc w:val="both"/>
        <w:rPr>
          <w:rFonts w:ascii="HelveticaNeue" w:hAnsi="HelveticaNeue" w:cs="HelveticaNeue"/>
          <w:sz w:val="20"/>
          <w:szCs w:val="20"/>
        </w:rPr>
      </w:pPr>
    </w:p>
    <w:p w:rsidR="005A10FC" w:rsidRPr="009C6CEE" w:rsidRDefault="005A10FC" w:rsidP="002147C2">
      <w:pPr>
        <w:autoSpaceDE w:val="0"/>
        <w:autoSpaceDN w:val="0"/>
        <w:adjustRightInd w:val="0"/>
        <w:spacing w:after="0" w:line="240" w:lineRule="auto"/>
        <w:jc w:val="both"/>
        <w:rPr>
          <w:rFonts w:ascii="HelveticaNeue" w:hAnsi="HelveticaNeue" w:cs="HelveticaNeue"/>
          <w:sz w:val="20"/>
          <w:szCs w:val="20"/>
        </w:rPr>
      </w:pPr>
    </w:p>
    <w:p w:rsidR="005A10FC" w:rsidRPr="00551AD4" w:rsidRDefault="005A10FC" w:rsidP="002147C2">
      <w:pPr>
        <w:autoSpaceDE w:val="0"/>
        <w:autoSpaceDN w:val="0"/>
        <w:adjustRightInd w:val="0"/>
        <w:spacing w:after="0" w:line="240" w:lineRule="auto"/>
        <w:jc w:val="both"/>
        <w:rPr>
          <w:rFonts w:ascii="HelveticaNeue" w:hAnsi="HelveticaNeue" w:cs="HelveticaNeue"/>
          <w:b/>
          <w:bCs/>
          <w:sz w:val="28"/>
          <w:szCs w:val="28"/>
        </w:rPr>
      </w:pPr>
      <w:r w:rsidRPr="00551AD4">
        <w:rPr>
          <w:rFonts w:ascii="HelveticaNeue" w:hAnsi="HelveticaNeue" w:cs="HelveticaNeue"/>
          <w:b/>
          <w:bCs/>
          <w:sz w:val="28"/>
          <w:szCs w:val="28"/>
        </w:rPr>
        <w:t>ORGANISATION DES ENSEIGNEMENTS DU MASTER</w:t>
      </w:r>
      <w:r>
        <w:rPr>
          <w:rFonts w:ascii="HelveticaNeue" w:hAnsi="HelveticaNeue" w:cs="HelveticaNeue"/>
          <w:b/>
          <w:bCs/>
          <w:sz w:val="28"/>
          <w:szCs w:val="28"/>
        </w:rPr>
        <w:t>/ORGANISATION OF MASTER COURSES</w:t>
      </w:r>
    </w:p>
    <w:p w:rsidR="005A10FC" w:rsidRPr="00551AD4" w:rsidRDefault="005A10FC" w:rsidP="002147C2">
      <w:pPr>
        <w:autoSpaceDE w:val="0"/>
        <w:autoSpaceDN w:val="0"/>
        <w:adjustRightInd w:val="0"/>
        <w:spacing w:after="0" w:line="240" w:lineRule="auto"/>
        <w:jc w:val="both"/>
        <w:rPr>
          <w:rFonts w:ascii="HelveticaNeue" w:hAnsi="HelveticaNeue" w:cs="HelveticaNeue"/>
          <w:sz w:val="20"/>
          <w:szCs w:val="20"/>
        </w:rPr>
      </w:pPr>
    </w:p>
    <w:p w:rsidR="005A10FC" w:rsidRPr="00B97C98" w:rsidRDefault="005A10FC" w:rsidP="002147C2">
      <w:pPr>
        <w:autoSpaceDE w:val="0"/>
        <w:autoSpaceDN w:val="0"/>
        <w:adjustRightInd w:val="0"/>
        <w:spacing w:after="0" w:line="240" w:lineRule="auto"/>
        <w:jc w:val="both"/>
        <w:rPr>
          <w:rFonts w:ascii="HelveticaNeue" w:hAnsi="HelveticaNeue" w:cs="HelveticaNeue"/>
          <w:sz w:val="20"/>
          <w:szCs w:val="20"/>
        </w:rPr>
      </w:pPr>
      <w:r w:rsidRPr="00427BC6">
        <w:rPr>
          <w:rFonts w:ascii="HelveticaNeue" w:hAnsi="HelveticaNeue" w:cs="HelveticaNeue"/>
          <w:b/>
          <w:bCs/>
          <w:sz w:val="20"/>
          <w:szCs w:val="20"/>
        </w:rPr>
        <w:t>Les séminaires</w:t>
      </w:r>
      <w:r w:rsidRPr="00B97C98">
        <w:rPr>
          <w:rFonts w:ascii="HelveticaNeue" w:hAnsi="HelveticaNeue" w:cs="HelveticaNeue"/>
          <w:sz w:val="20"/>
          <w:szCs w:val="20"/>
        </w:rPr>
        <w:t xml:space="preserve"> </w:t>
      </w:r>
      <w:r w:rsidRPr="00427BC6">
        <w:rPr>
          <w:rFonts w:ascii="HelveticaNeue" w:hAnsi="HelveticaNeue" w:cs="HelveticaNeue"/>
          <w:b/>
          <w:bCs/>
          <w:sz w:val="20"/>
          <w:szCs w:val="20"/>
        </w:rPr>
        <w:t>et les optionnels de séminaire s’affichent de manière monothématique</w:t>
      </w:r>
      <w:r w:rsidRPr="00B97C98">
        <w:rPr>
          <w:rFonts w:ascii="HelveticaNeue" w:hAnsi="HelveticaNeue" w:cs="HelveticaNeue"/>
          <w:sz w:val="20"/>
          <w:szCs w:val="20"/>
        </w:rPr>
        <w:t xml:space="preserve">, comme “piliers” supportant la structure de l’offre master organisée par rapport aux six </w:t>
      </w:r>
      <w:r>
        <w:rPr>
          <w:rFonts w:ascii="HelveticaNeue" w:hAnsi="HelveticaNeue" w:cs="HelveticaNeue"/>
          <w:sz w:val="20"/>
          <w:szCs w:val="20"/>
        </w:rPr>
        <w:t>thè</w:t>
      </w:r>
      <w:r w:rsidRPr="00B97C98">
        <w:rPr>
          <w:rFonts w:ascii="HelveticaNeue" w:hAnsi="HelveticaNeue" w:cs="HelveticaNeue"/>
          <w:sz w:val="20"/>
          <w:szCs w:val="20"/>
        </w:rPr>
        <w:t>mes d’approfondissement.</w:t>
      </w:r>
    </w:p>
    <w:p w:rsidR="005A10FC" w:rsidRDefault="005A10FC" w:rsidP="002147C2">
      <w:pPr>
        <w:autoSpaceDE w:val="0"/>
        <w:autoSpaceDN w:val="0"/>
        <w:adjustRightInd w:val="0"/>
        <w:spacing w:after="0" w:line="240" w:lineRule="auto"/>
        <w:jc w:val="both"/>
        <w:rPr>
          <w:rFonts w:ascii="HelveticaNeue" w:hAnsi="HelveticaNeue" w:cs="HelveticaNeue"/>
          <w:sz w:val="20"/>
          <w:szCs w:val="20"/>
        </w:rPr>
      </w:pPr>
    </w:p>
    <w:p w:rsidR="005A10FC" w:rsidRPr="00427BC6" w:rsidRDefault="005A10FC" w:rsidP="002147C2">
      <w:pPr>
        <w:autoSpaceDE w:val="0"/>
        <w:autoSpaceDN w:val="0"/>
        <w:adjustRightInd w:val="0"/>
        <w:spacing w:after="0" w:line="240" w:lineRule="auto"/>
        <w:jc w:val="both"/>
        <w:rPr>
          <w:rFonts w:ascii="HelveticaNeue" w:hAnsi="HelveticaNeue" w:cs="HelveticaNeue"/>
          <w:b/>
          <w:bCs/>
          <w:sz w:val="20"/>
          <w:szCs w:val="20"/>
        </w:rPr>
      </w:pPr>
      <w:r w:rsidRPr="00427BC6">
        <w:rPr>
          <w:rFonts w:ascii="HelveticaNeue" w:hAnsi="HelveticaNeue" w:cs="HelveticaNeue"/>
          <w:b/>
          <w:bCs/>
          <w:sz w:val="20"/>
          <w:szCs w:val="20"/>
        </w:rPr>
        <w:t>Les enseignements de projet et les optionnels associés des semestres 7, 8, 9, ainsi que les groupes d’encadrement PFE s’affichent de manière plurithématique</w:t>
      </w:r>
      <w:r>
        <w:rPr>
          <w:rFonts w:ascii="HelveticaNeue" w:hAnsi="HelveticaNeue" w:cs="HelveticaNeue"/>
          <w:sz w:val="20"/>
          <w:szCs w:val="20"/>
        </w:rPr>
        <w:t xml:space="preserve"> (2-3 thèmes d’approfondissement). </w:t>
      </w:r>
      <w:r w:rsidRPr="00427BC6">
        <w:rPr>
          <w:rFonts w:ascii="HelveticaNeue" w:hAnsi="HelveticaNeue" w:cs="HelveticaNeue"/>
          <w:b/>
          <w:bCs/>
          <w:sz w:val="20"/>
          <w:szCs w:val="20"/>
        </w:rPr>
        <w:t>Ils constituent des lieux de confrontation d’approches différentes d’une même situation d’intervention.</w:t>
      </w:r>
    </w:p>
    <w:p w:rsidR="005A10FC" w:rsidRDefault="005A10FC" w:rsidP="002147C2">
      <w:pPr>
        <w:autoSpaceDE w:val="0"/>
        <w:autoSpaceDN w:val="0"/>
        <w:adjustRightInd w:val="0"/>
        <w:spacing w:after="0" w:line="240" w:lineRule="auto"/>
        <w:jc w:val="both"/>
        <w:rPr>
          <w:rFonts w:ascii="HelveticaNeue" w:hAnsi="HelveticaNeue" w:cs="HelveticaNeue"/>
          <w:sz w:val="20"/>
          <w:szCs w:val="20"/>
        </w:rPr>
      </w:pPr>
    </w:p>
    <w:p w:rsidR="005A10FC" w:rsidRDefault="005A10FC" w:rsidP="002147C2">
      <w:pPr>
        <w:autoSpaceDE w:val="0"/>
        <w:autoSpaceDN w:val="0"/>
        <w:adjustRightInd w:val="0"/>
        <w:spacing w:after="0" w:line="240" w:lineRule="auto"/>
        <w:jc w:val="both"/>
        <w:rPr>
          <w:rFonts w:ascii="HelveticaNeue" w:hAnsi="HelveticaNeue" w:cs="HelveticaNeue"/>
          <w:sz w:val="20"/>
          <w:szCs w:val="20"/>
        </w:rPr>
      </w:pPr>
      <w:r>
        <w:rPr>
          <w:rFonts w:ascii="HelveticaNeue" w:hAnsi="HelveticaNeue" w:cs="HelveticaNeue"/>
          <w:sz w:val="20"/>
          <w:szCs w:val="20"/>
        </w:rPr>
        <w:t>Pour le reste, l’offre master est constituée d’ « </w:t>
      </w:r>
      <w:r w:rsidRPr="00427BC6">
        <w:rPr>
          <w:rFonts w:ascii="HelveticaNeue" w:hAnsi="HelveticaNeue" w:cs="HelveticaNeue"/>
          <w:b/>
          <w:bCs/>
          <w:sz w:val="20"/>
          <w:szCs w:val="20"/>
        </w:rPr>
        <w:t>enseignements communs</w:t>
      </w:r>
      <w:r>
        <w:rPr>
          <w:rFonts w:ascii="HelveticaNeue" w:hAnsi="HelveticaNeue" w:cs="HelveticaNeue"/>
          <w:sz w:val="20"/>
          <w:szCs w:val="20"/>
        </w:rPr>
        <w:t> ». Il s’agit en particulier d’un ensemble de cours (construction, représentation, histoire, sciences sociales et économie, philosophie, etc.) accompagnés pour partie de travaux dirigés. Cette offre est complétée de deux nouveautés s’affirmant comme lieux d’échanges transversaux :</w:t>
      </w:r>
    </w:p>
    <w:p w:rsidR="005A10FC" w:rsidRDefault="005A10FC" w:rsidP="00427BC6">
      <w:pPr>
        <w:autoSpaceDE w:val="0"/>
        <w:autoSpaceDN w:val="0"/>
        <w:adjustRightInd w:val="0"/>
        <w:spacing w:after="0" w:line="240" w:lineRule="auto"/>
        <w:jc w:val="both"/>
        <w:rPr>
          <w:rFonts w:ascii="HelveticaNeue" w:hAnsi="HelveticaNeue" w:cs="HelveticaNeue"/>
          <w:sz w:val="20"/>
          <w:szCs w:val="20"/>
        </w:rPr>
      </w:pPr>
    </w:p>
    <w:p w:rsidR="005A10FC" w:rsidRPr="00427BC6" w:rsidRDefault="005A10FC" w:rsidP="00551AD4">
      <w:pPr>
        <w:numPr>
          <w:ilvl w:val="0"/>
          <w:numId w:val="1"/>
        </w:numPr>
        <w:autoSpaceDE w:val="0"/>
        <w:autoSpaceDN w:val="0"/>
        <w:adjustRightInd w:val="0"/>
        <w:spacing w:after="0" w:line="240" w:lineRule="auto"/>
        <w:jc w:val="both"/>
        <w:rPr>
          <w:rFonts w:ascii="HelveticaNeue" w:hAnsi="HelveticaNeue" w:cs="HelveticaNeue"/>
          <w:b/>
          <w:bCs/>
          <w:sz w:val="20"/>
          <w:szCs w:val="20"/>
        </w:rPr>
      </w:pPr>
      <w:r w:rsidRPr="00427BC6">
        <w:rPr>
          <w:rFonts w:ascii="HelveticaNeue" w:hAnsi="HelveticaNeue" w:cs="HelveticaNeue"/>
          <w:b/>
          <w:bCs/>
          <w:sz w:val="20"/>
          <w:szCs w:val="20"/>
        </w:rPr>
        <w:t>un enseignement intensif pluridisciplinaire</w:t>
      </w:r>
    </w:p>
    <w:p w:rsidR="005A10FC" w:rsidRDefault="005A10FC" w:rsidP="00427BC6">
      <w:pPr>
        <w:autoSpaceDE w:val="0"/>
        <w:autoSpaceDN w:val="0"/>
        <w:adjustRightInd w:val="0"/>
        <w:spacing w:after="0" w:line="240" w:lineRule="auto"/>
        <w:ind w:left="360"/>
        <w:jc w:val="both"/>
        <w:rPr>
          <w:rFonts w:ascii="HelveticaNeue" w:hAnsi="HelveticaNeue" w:cs="HelveticaNeue"/>
          <w:sz w:val="20"/>
          <w:szCs w:val="20"/>
        </w:rPr>
      </w:pPr>
    </w:p>
    <w:p w:rsidR="005A10FC" w:rsidRDefault="005A10FC" w:rsidP="00551AD4">
      <w:pPr>
        <w:numPr>
          <w:ilvl w:val="0"/>
          <w:numId w:val="1"/>
        </w:numPr>
        <w:autoSpaceDE w:val="0"/>
        <w:autoSpaceDN w:val="0"/>
        <w:adjustRightInd w:val="0"/>
        <w:spacing w:after="0" w:line="240" w:lineRule="auto"/>
        <w:jc w:val="both"/>
        <w:rPr>
          <w:rFonts w:ascii="HelveticaNeue" w:hAnsi="HelveticaNeue" w:cs="HelveticaNeue"/>
          <w:sz w:val="20"/>
          <w:szCs w:val="20"/>
        </w:rPr>
      </w:pPr>
      <w:r w:rsidRPr="00427BC6">
        <w:rPr>
          <w:rFonts w:ascii="HelveticaNeue" w:hAnsi="HelveticaNeue" w:cs="HelveticaNeue"/>
          <w:b/>
          <w:bCs/>
          <w:sz w:val="20"/>
          <w:szCs w:val="20"/>
        </w:rPr>
        <w:t>des cycles de conférences du soir</w:t>
      </w:r>
      <w:r>
        <w:rPr>
          <w:rFonts w:ascii="HelveticaNeue" w:hAnsi="HelveticaNeue" w:cs="HelveticaNeue"/>
          <w:sz w:val="20"/>
          <w:szCs w:val="20"/>
        </w:rPr>
        <w:t xml:space="preserve"> conçues comme la contribution des séminaires à la construction et à l’enrichissement des six thèmes d’approfondissement du Master. Une partie des cours et conférences organisés par chaque séminaire est ainsi dispensé à l’échelle de la promotion entière et il appartient à chaque séminaire de faire une proposition d’un ensemble de cours se rapportant à son objet propre de réflexion qui nourrisse ainsi la thématique plus large dans laquelle elle s’inscrit. Cet ensemble de conférences s’adresse à tous les étudiants et donne une lisibilité transversale des contenus enseignés en Master. </w:t>
      </w:r>
    </w:p>
    <w:p w:rsidR="005A10FC" w:rsidRDefault="005A10FC" w:rsidP="00551AD4">
      <w:pPr>
        <w:autoSpaceDE w:val="0"/>
        <w:autoSpaceDN w:val="0"/>
        <w:adjustRightInd w:val="0"/>
        <w:spacing w:after="0" w:line="240" w:lineRule="auto"/>
        <w:jc w:val="both"/>
        <w:rPr>
          <w:rFonts w:ascii="HelveticaNeue" w:hAnsi="HelveticaNeue" w:cs="HelveticaNeue"/>
          <w:sz w:val="20"/>
          <w:szCs w:val="20"/>
        </w:rPr>
      </w:pPr>
    </w:p>
    <w:p w:rsidR="005A10FC" w:rsidRDefault="005A10FC" w:rsidP="00551AD4">
      <w:pPr>
        <w:autoSpaceDE w:val="0"/>
        <w:autoSpaceDN w:val="0"/>
        <w:adjustRightInd w:val="0"/>
        <w:spacing w:after="0" w:line="240" w:lineRule="auto"/>
        <w:jc w:val="both"/>
        <w:rPr>
          <w:rFonts w:ascii="HelveticaNeue" w:hAnsi="HelveticaNeue" w:cs="HelveticaNeue"/>
          <w:sz w:val="20"/>
          <w:szCs w:val="20"/>
        </w:rPr>
      </w:pPr>
    </w:p>
    <w:p w:rsidR="005A10FC" w:rsidRDefault="005A10FC" w:rsidP="00551AD4">
      <w:pPr>
        <w:autoSpaceDE w:val="0"/>
        <w:autoSpaceDN w:val="0"/>
        <w:adjustRightInd w:val="0"/>
        <w:spacing w:after="0" w:line="240" w:lineRule="auto"/>
        <w:jc w:val="both"/>
        <w:rPr>
          <w:rFonts w:ascii="HelveticaNeue" w:hAnsi="HelveticaNeue" w:cs="HelveticaNeue"/>
          <w:sz w:val="20"/>
          <w:szCs w:val="20"/>
          <w:lang w:val="en-GB"/>
        </w:rPr>
      </w:pPr>
      <w:r w:rsidRPr="0004170B">
        <w:rPr>
          <w:rFonts w:ascii="HelveticaNeue" w:hAnsi="HelveticaNeue" w:cs="HelveticaNeue"/>
          <w:b/>
          <w:bCs/>
          <w:sz w:val="20"/>
          <w:szCs w:val="20"/>
          <w:lang w:val="en-GB"/>
        </w:rPr>
        <w:t>The seminars and associated seminar electives</w:t>
      </w:r>
      <w:r w:rsidRPr="00427BC6">
        <w:rPr>
          <w:rFonts w:ascii="HelveticaNeue" w:hAnsi="HelveticaNeue" w:cs="HelveticaNeue"/>
          <w:sz w:val="20"/>
          <w:szCs w:val="20"/>
          <w:lang w:val="en-GB"/>
        </w:rPr>
        <w:t xml:space="preserve"> </w:t>
      </w:r>
      <w:r w:rsidRPr="0004170B">
        <w:rPr>
          <w:rFonts w:ascii="HelveticaNeue" w:hAnsi="HelveticaNeue" w:cs="HelveticaNeue"/>
          <w:b/>
          <w:bCs/>
          <w:sz w:val="20"/>
          <w:szCs w:val="20"/>
          <w:lang w:val="en-GB"/>
        </w:rPr>
        <w:t>are a part of a single theme</w:t>
      </w:r>
      <w:r w:rsidRPr="00427BC6">
        <w:rPr>
          <w:rFonts w:ascii="HelveticaNeue" w:hAnsi="HelveticaNeue" w:cs="HelveticaNeue"/>
          <w:sz w:val="20"/>
          <w:szCs w:val="20"/>
          <w:lang w:val="en-GB"/>
        </w:rPr>
        <w:t xml:space="preserve"> like a « column » bearing the structure of the Master program articulated around 6 advanced study themes</w:t>
      </w:r>
      <w:r>
        <w:rPr>
          <w:rFonts w:ascii="HelveticaNeue" w:hAnsi="HelveticaNeue" w:cs="HelveticaNeue"/>
          <w:sz w:val="20"/>
          <w:szCs w:val="20"/>
          <w:lang w:val="en-GB"/>
        </w:rPr>
        <w:t>.</w:t>
      </w:r>
    </w:p>
    <w:p w:rsidR="005A10FC" w:rsidRDefault="005A10FC" w:rsidP="00551AD4">
      <w:pPr>
        <w:autoSpaceDE w:val="0"/>
        <w:autoSpaceDN w:val="0"/>
        <w:adjustRightInd w:val="0"/>
        <w:spacing w:after="0" w:line="240" w:lineRule="auto"/>
        <w:jc w:val="both"/>
        <w:rPr>
          <w:rFonts w:ascii="HelveticaNeue" w:hAnsi="HelveticaNeue" w:cs="HelveticaNeue"/>
          <w:sz w:val="20"/>
          <w:szCs w:val="20"/>
          <w:lang w:val="en-GB"/>
        </w:rPr>
      </w:pPr>
    </w:p>
    <w:p w:rsidR="005A10FC" w:rsidRDefault="005A10FC" w:rsidP="00551AD4">
      <w:pPr>
        <w:autoSpaceDE w:val="0"/>
        <w:autoSpaceDN w:val="0"/>
        <w:adjustRightInd w:val="0"/>
        <w:spacing w:after="0" w:line="240" w:lineRule="auto"/>
        <w:jc w:val="both"/>
        <w:rPr>
          <w:rFonts w:ascii="HelveticaNeue" w:hAnsi="HelveticaNeue" w:cs="HelveticaNeue"/>
          <w:sz w:val="20"/>
          <w:szCs w:val="20"/>
          <w:lang w:val="en-GB"/>
        </w:rPr>
      </w:pPr>
      <w:r w:rsidRPr="0004170B">
        <w:rPr>
          <w:rFonts w:ascii="HelveticaNeue" w:hAnsi="HelveticaNeue" w:cs="HelveticaNeue"/>
          <w:b/>
          <w:bCs/>
          <w:sz w:val="20"/>
          <w:szCs w:val="20"/>
          <w:lang w:val="en-GB"/>
        </w:rPr>
        <w:t>The design studios and associated studio electives</w:t>
      </w:r>
      <w:r>
        <w:rPr>
          <w:rFonts w:ascii="HelveticaNeue" w:hAnsi="HelveticaNeue" w:cs="HelveticaNeue"/>
          <w:sz w:val="20"/>
          <w:szCs w:val="20"/>
          <w:lang w:val="en-GB"/>
        </w:rPr>
        <w:t xml:space="preserve"> </w:t>
      </w:r>
      <w:r w:rsidRPr="0004170B">
        <w:rPr>
          <w:rFonts w:ascii="HelveticaNeue" w:hAnsi="HelveticaNeue" w:cs="HelveticaNeue"/>
          <w:b/>
          <w:bCs/>
          <w:sz w:val="20"/>
          <w:szCs w:val="20"/>
          <w:lang w:val="en-GB"/>
        </w:rPr>
        <w:t xml:space="preserve">of semesters 7, 8, 9 as well as thesis diploma studios concern several themes </w:t>
      </w:r>
      <w:r>
        <w:rPr>
          <w:rFonts w:ascii="HelveticaNeue" w:hAnsi="HelveticaNeue" w:cs="HelveticaNeue"/>
          <w:sz w:val="20"/>
          <w:szCs w:val="20"/>
          <w:lang w:val="en-GB"/>
        </w:rPr>
        <w:t>(2 to 3 advanced study themes). They offer a possibility of confrontation of different approaches to the same subject.</w:t>
      </w:r>
    </w:p>
    <w:p w:rsidR="005A10FC" w:rsidRDefault="005A10FC" w:rsidP="00551AD4">
      <w:pPr>
        <w:autoSpaceDE w:val="0"/>
        <w:autoSpaceDN w:val="0"/>
        <w:adjustRightInd w:val="0"/>
        <w:spacing w:after="0" w:line="240" w:lineRule="auto"/>
        <w:jc w:val="both"/>
        <w:rPr>
          <w:rFonts w:ascii="HelveticaNeue" w:hAnsi="HelveticaNeue" w:cs="HelveticaNeue"/>
          <w:sz w:val="20"/>
          <w:szCs w:val="20"/>
          <w:lang w:val="en-GB"/>
        </w:rPr>
      </w:pPr>
    </w:p>
    <w:p w:rsidR="005A10FC" w:rsidRDefault="005A10FC" w:rsidP="00427BC6">
      <w:pPr>
        <w:autoSpaceDE w:val="0"/>
        <w:autoSpaceDN w:val="0"/>
        <w:adjustRightInd w:val="0"/>
        <w:spacing w:after="0" w:line="240" w:lineRule="auto"/>
        <w:jc w:val="both"/>
        <w:rPr>
          <w:rFonts w:ascii="HelveticaNeue" w:hAnsi="HelveticaNeue" w:cs="HelveticaNeue"/>
          <w:sz w:val="20"/>
          <w:szCs w:val="20"/>
          <w:lang w:val="en-GB"/>
        </w:rPr>
      </w:pPr>
      <w:r>
        <w:rPr>
          <w:rFonts w:ascii="HelveticaNeue" w:hAnsi="HelveticaNeue" w:cs="HelveticaNeue"/>
          <w:sz w:val="20"/>
          <w:szCs w:val="20"/>
          <w:lang w:val="en-GB"/>
        </w:rPr>
        <w:t xml:space="preserve">Apart from this, The Master program includes </w:t>
      </w:r>
      <w:r w:rsidRPr="0004170B">
        <w:rPr>
          <w:rFonts w:ascii="HelveticaNeue" w:hAnsi="HelveticaNeue" w:cs="HelveticaNeue"/>
          <w:b/>
          <w:bCs/>
          <w:sz w:val="20"/>
          <w:szCs w:val="20"/>
          <w:lang w:val="en-GB"/>
        </w:rPr>
        <w:t>common courses</w:t>
      </w:r>
      <w:r>
        <w:rPr>
          <w:rFonts w:ascii="HelveticaNeue" w:hAnsi="HelveticaNeue" w:cs="HelveticaNeue"/>
          <w:sz w:val="20"/>
          <w:szCs w:val="20"/>
          <w:lang w:val="en-GB"/>
        </w:rPr>
        <w:t xml:space="preserve"> (construction, techniques of representation, history, social sciences, economy, philosophy, etc.), with additional practical classes for some of them. Two new items are added to this program providing an opportunity for further cross-wise exchanges :</w:t>
      </w:r>
    </w:p>
    <w:p w:rsidR="005A10FC" w:rsidRPr="0004170B" w:rsidRDefault="005A10FC" w:rsidP="00427BC6">
      <w:pPr>
        <w:numPr>
          <w:ilvl w:val="0"/>
          <w:numId w:val="1"/>
        </w:numPr>
        <w:autoSpaceDE w:val="0"/>
        <w:autoSpaceDN w:val="0"/>
        <w:adjustRightInd w:val="0"/>
        <w:spacing w:after="0" w:line="240" w:lineRule="auto"/>
        <w:jc w:val="both"/>
        <w:rPr>
          <w:rFonts w:ascii="HelveticaNeue" w:hAnsi="HelveticaNeue" w:cs="HelveticaNeue"/>
          <w:b/>
          <w:bCs/>
          <w:sz w:val="20"/>
          <w:szCs w:val="20"/>
          <w:lang w:val="en-GB"/>
        </w:rPr>
      </w:pPr>
      <w:r w:rsidRPr="0004170B">
        <w:rPr>
          <w:rFonts w:ascii="HelveticaNeue" w:hAnsi="HelveticaNeue" w:cs="HelveticaNeue"/>
          <w:b/>
          <w:bCs/>
          <w:sz w:val="20"/>
          <w:szCs w:val="20"/>
          <w:lang w:val="en-GB"/>
        </w:rPr>
        <w:t>an intensive multidisciplinary course</w:t>
      </w:r>
    </w:p>
    <w:p w:rsidR="005A10FC" w:rsidRPr="00427BC6" w:rsidRDefault="005A10FC" w:rsidP="00427BC6">
      <w:pPr>
        <w:numPr>
          <w:ilvl w:val="0"/>
          <w:numId w:val="1"/>
        </w:numPr>
        <w:autoSpaceDE w:val="0"/>
        <w:autoSpaceDN w:val="0"/>
        <w:adjustRightInd w:val="0"/>
        <w:spacing w:after="0" w:line="240" w:lineRule="auto"/>
        <w:jc w:val="both"/>
        <w:rPr>
          <w:rFonts w:ascii="HelveticaNeue" w:hAnsi="HelveticaNeue" w:cs="HelveticaNeue"/>
          <w:sz w:val="20"/>
          <w:szCs w:val="20"/>
          <w:lang w:val="en-GB"/>
        </w:rPr>
      </w:pPr>
      <w:r w:rsidRPr="0004170B">
        <w:rPr>
          <w:rFonts w:ascii="HelveticaNeue" w:hAnsi="HelveticaNeue" w:cs="HelveticaNeue"/>
          <w:b/>
          <w:bCs/>
          <w:sz w:val="20"/>
          <w:szCs w:val="20"/>
          <w:lang w:val="en-GB"/>
        </w:rPr>
        <w:t>a series of evening conferences</w:t>
      </w:r>
      <w:r>
        <w:rPr>
          <w:rFonts w:ascii="HelveticaNeue" w:hAnsi="HelveticaNeue" w:cs="HelveticaNeue"/>
          <w:sz w:val="20"/>
          <w:szCs w:val="20"/>
          <w:lang w:val="en-GB"/>
        </w:rPr>
        <w:t xml:space="preserve"> as a contribution to seminars enriching the 6 Master advanced study themes. Each seminar organises a part of the conferences offered to all Master students and is supposed to propose courses which concern its own frame of reflection, thus enriching the broader study theme it belongs to. All these conferences concern all the students and offer a better understanding of the Master program content.</w:t>
      </w:r>
    </w:p>
    <w:sectPr w:rsidR="005A10FC" w:rsidRPr="00427BC6" w:rsidSect="003A216D">
      <w:pgSz w:w="11906" w:h="16838" w:code="9"/>
      <w:pgMar w:top="1417" w:right="1417" w:bottom="1417" w:left="1417"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Neue">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323C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987A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44C0D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E1076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7F4C0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F48F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C4B4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6C76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8E7B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243EB6"/>
    <w:lvl w:ilvl="0">
      <w:start w:val="1"/>
      <w:numFmt w:val="bullet"/>
      <w:lvlText w:val=""/>
      <w:lvlJc w:val="left"/>
      <w:pPr>
        <w:tabs>
          <w:tab w:val="num" w:pos="360"/>
        </w:tabs>
        <w:ind w:left="360" w:hanging="360"/>
      </w:pPr>
      <w:rPr>
        <w:rFonts w:ascii="Symbol" w:hAnsi="Symbol" w:hint="default"/>
      </w:rPr>
    </w:lvl>
  </w:abstractNum>
  <w:abstractNum w:abstractNumId="10">
    <w:nsid w:val="2D29486A"/>
    <w:multiLevelType w:val="hybridMultilevel"/>
    <w:tmpl w:val="56A08CF8"/>
    <w:lvl w:ilvl="0" w:tplc="949C9CC2">
      <w:numFmt w:val="bullet"/>
      <w:lvlText w:val="-"/>
      <w:lvlJc w:val="left"/>
      <w:pPr>
        <w:tabs>
          <w:tab w:val="num" w:pos="720"/>
        </w:tabs>
        <w:ind w:left="720" w:hanging="360"/>
      </w:pPr>
      <w:rPr>
        <w:rFonts w:ascii="HelveticaNeue" w:eastAsia="Times New Roman" w:hAnsi="HelveticaNeue"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A9B3ECA"/>
    <w:multiLevelType w:val="hybridMultilevel"/>
    <w:tmpl w:val="FEBC39BC"/>
    <w:lvl w:ilvl="0" w:tplc="E2B008EE">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rawingGridVerticalSpacing w:val="136"/>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16D"/>
    <w:rsid w:val="0000764A"/>
    <w:rsid w:val="00015A1D"/>
    <w:rsid w:val="0004170B"/>
    <w:rsid w:val="000525A5"/>
    <w:rsid w:val="001044C5"/>
    <w:rsid w:val="00127382"/>
    <w:rsid w:val="00167032"/>
    <w:rsid w:val="001C05E7"/>
    <w:rsid w:val="002147C2"/>
    <w:rsid w:val="00283CEB"/>
    <w:rsid w:val="002B53FE"/>
    <w:rsid w:val="002B7AA5"/>
    <w:rsid w:val="002C0C07"/>
    <w:rsid w:val="002E58F6"/>
    <w:rsid w:val="003078D7"/>
    <w:rsid w:val="003160A6"/>
    <w:rsid w:val="00353F65"/>
    <w:rsid w:val="00355E9E"/>
    <w:rsid w:val="003662CD"/>
    <w:rsid w:val="003864A6"/>
    <w:rsid w:val="003A216D"/>
    <w:rsid w:val="003C72AA"/>
    <w:rsid w:val="003C7685"/>
    <w:rsid w:val="003D4B91"/>
    <w:rsid w:val="00427BC6"/>
    <w:rsid w:val="00445658"/>
    <w:rsid w:val="00460423"/>
    <w:rsid w:val="00466470"/>
    <w:rsid w:val="0048388C"/>
    <w:rsid w:val="00510EC3"/>
    <w:rsid w:val="005367EF"/>
    <w:rsid w:val="00551AD4"/>
    <w:rsid w:val="005A10FC"/>
    <w:rsid w:val="00636933"/>
    <w:rsid w:val="006A64D2"/>
    <w:rsid w:val="006E2460"/>
    <w:rsid w:val="00716D47"/>
    <w:rsid w:val="00736FD3"/>
    <w:rsid w:val="00756DC1"/>
    <w:rsid w:val="00774CD1"/>
    <w:rsid w:val="007F761E"/>
    <w:rsid w:val="00862182"/>
    <w:rsid w:val="0088166A"/>
    <w:rsid w:val="00900B62"/>
    <w:rsid w:val="009408FC"/>
    <w:rsid w:val="00942CDA"/>
    <w:rsid w:val="009B3B70"/>
    <w:rsid w:val="009C6CEE"/>
    <w:rsid w:val="009D6A84"/>
    <w:rsid w:val="00A05962"/>
    <w:rsid w:val="00A654C2"/>
    <w:rsid w:val="00A80967"/>
    <w:rsid w:val="00A80EF9"/>
    <w:rsid w:val="00A934FF"/>
    <w:rsid w:val="00AE3E8F"/>
    <w:rsid w:val="00B14CFD"/>
    <w:rsid w:val="00B2595A"/>
    <w:rsid w:val="00B31AC3"/>
    <w:rsid w:val="00B5042B"/>
    <w:rsid w:val="00B50CD6"/>
    <w:rsid w:val="00B54206"/>
    <w:rsid w:val="00B638AA"/>
    <w:rsid w:val="00B97C98"/>
    <w:rsid w:val="00BB1CD2"/>
    <w:rsid w:val="00C923A5"/>
    <w:rsid w:val="00CA01C6"/>
    <w:rsid w:val="00D00529"/>
    <w:rsid w:val="00D8656A"/>
    <w:rsid w:val="00DD0A67"/>
    <w:rsid w:val="00DE37B6"/>
    <w:rsid w:val="00DF1BE5"/>
    <w:rsid w:val="00DF3EFD"/>
    <w:rsid w:val="00E04E1D"/>
    <w:rsid w:val="00E41A1D"/>
    <w:rsid w:val="00EA236F"/>
    <w:rsid w:val="00F64161"/>
    <w:rsid w:val="00F87655"/>
    <w:rsid w:val="00FF71D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AC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4</Pages>
  <Words>1644</Words>
  <Characters>9042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Master programme at ENSAPLV is founded on the idea of an advanced studies itinerary chosen by each student, which translates itself as a personalised self-directed educational project referenced to an advanced study theme</dc:title>
  <dc:subject/>
  <dc:creator>Jim</dc:creator>
  <cp:keywords/>
  <dc:description/>
  <cp:lastModifiedBy>dhugues</cp:lastModifiedBy>
  <cp:revision>4</cp:revision>
  <cp:lastPrinted>2012-11-21T14:59:00Z</cp:lastPrinted>
  <dcterms:created xsi:type="dcterms:W3CDTF">2012-11-21T14:42:00Z</dcterms:created>
  <dcterms:modified xsi:type="dcterms:W3CDTF">2012-11-21T15:28:00Z</dcterms:modified>
</cp:coreProperties>
</file>