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DA2" w:rsidRDefault="008C2DA2" w:rsidP="00060E2B">
      <w:pPr>
        <w:pStyle w:val="Title"/>
        <w:rPr>
          <w:color w:val="auto"/>
          <w:sz w:val="40"/>
          <w:szCs w:val="40"/>
          <w:lang w:val="fr-FR"/>
        </w:rPr>
      </w:pPr>
      <w:r>
        <w:rPr>
          <w:color w:val="auto"/>
          <w:sz w:val="40"/>
          <w:szCs w:val="40"/>
          <w:lang w:val="fr-FR" w:eastAsia="fr-FR"/>
        </w:rPr>
        <w:t xml:space="preserve">                                </w:t>
      </w:r>
      <w:r w:rsidRPr="0017587F">
        <w:rPr>
          <w:color w:val="auto"/>
          <w:sz w:val="40"/>
          <w:szCs w:val="40"/>
          <w:lang w:val="fr-FR" w:eastAsia="fr-FR"/>
        </w:rPr>
        <w:t>C</w:t>
      </w:r>
      <w:r>
        <w:rPr>
          <w:color w:val="auto"/>
          <w:sz w:val="40"/>
          <w:szCs w:val="40"/>
          <w:lang w:val="fr-FR" w:eastAsia="fr-FR"/>
        </w:rPr>
        <w:t>.</w:t>
      </w:r>
      <w:r w:rsidRPr="0017587F">
        <w:rPr>
          <w:color w:val="auto"/>
          <w:sz w:val="40"/>
          <w:szCs w:val="40"/>
          <w:lang w:val="fr-FR" w:eastAsia="fr-FR"/>
        </w:rPr>
        <w:t>C</w:t>
      </w:r>
      <w:r>
        <w:rPr>
          <w:color w:val="auto"/>
          <w:sz w:val="40"/>
          <w:szCs w:val="40"/>
          <w:lang w:val="fr-FR" w:eastAsia="fr-FR"/>
        </w:rPr>
        <w:t>.</w:t>
      </w:r>
      <w:r w:rsidRPr="0017587F">
        <w:rPr>
          <w:color w:val="auto"/>
          <w:sz w:val="40"/>
          <w:szCs w:val="40"/>
          <w:lang w:val="fr-FR" w:eastAsia="fr-FR"/>
        </w:rPr>
        <w:t>T</w:t>
      </w:r>
      <w:r>
        <w:rPr>
          <w:color w:val="auto"/>
          <w:sz w:val="40"/>
          <w:szCs w:val="40"/>
          <w:lang w:val="fr-FR" w:eastAsia="fr-FR"/>
        </w:rPr>
        <w:t>.</w:t>
      </w:r>
      <w:r w:rsidRPr="0017587F">
        <w:rPr>
          <w:color w:val="auto"/>
          <w:sz w:val="40"/>
          <w:szCs w:val="40"/>
          <w:lang w:val="fr-FR" w:eastAsia="fr-FR"/>
        </w:rPr>
        <w:t>P</w:t>
      </w:r>
      <w:r>
        <w:rPr>
          <w:color w:val="auto"/>
          <w:sz w:val="40"/>
          <w:szCs w:val="40"/>
          <w:lang w:val="fr-FR" w:eastAsia="fr-FR"/>
        </w:rPr>
        <w:t>.</w:t>
      </w:r>
    </w:p>
    <w:p w:rsidR="008C2DA2" w:rsidRPr="00157B5B" w:rsidRDefault="008C2DA2" w:rsidP="00060E2B">
      <w:pPr>
        <w:pStyle w:val="Title"/>
        <w:rPr>
          <w:color w:val="auto"/>
          <w:sz w:val="40"/>
          <w:szCs w:val="40"/>
          <w:lang w:val="fr-FR"/>
        </w:rPr>
      </w:pPr>
      <w:r w:rsidRPr="00157B5B">
        <w:rPr>
          <w:color w:val="auto"/>
          <w:sz w:val="40"/>
          <w:szCs w:val="40"/>
          <w:lang w:val="fr-FR"/>
        </w:rPr>
        <w:t>DOSSIER DE CONSULTATION DES ENTREPRISES</w:t>
      </w:r>
      <w:r w:rsidRPr="00157B5B">
        <w:rPr>
          <w:color w:val="auto"/>
          <w:sz w:val="52"/>
          <w:szCs w:val="52"/>
          <w:lang w:val="fr-FR"/>
        </w:rPr>
        <w:t xml:space="preserve">  </w:t>
      </w:r>
    </w:p>
    <w:p w:rsidR="008C2DA2" w:rsidRPr="00157B5B" w:rsidRDefault="008C2DA2" w:rsidP="006B288D">
      <w:pPr>
        <w:tabs>
          <w:tab w:val="left" w:pos="4395"/>
        </w:tabs>
        <w:ind w:right="-283"/>
        <w:rPr>
          <w:color w:val="auto"/>
          <w:sz w:val="22"/>
          <w:szCs w:val="22"/>
          <w:lang w:val="fr-FR" w:eastAsia="fr-FR"/>
        </w:rPr>
      </w:pPr>
    </w:p>
    <w:p w:rsidR="008C2DA2" w:rsidRDefault="008C2DA2" w:rsidP="006B288D">
      <w:pPr>
        <w:tabs>
          <w:tab w:val="left" w:pos="4395"/>
        </w:tabs>
        <w:ind w:right="-283"/>
        <w:rPr>
          <w:color w:val="auto"/>
          <w:sz w:val="22"/>
          <w:szCs w:val="22"/>
          <w:lang w:val="fr-FR" w:eastAsia="fr-FR"/>
        </w:rPr>
      </w:pPr>
      <w:r w:rsidRPr="00157B5B">
        <w:rPr>
          <w:color w:val="auto"/>
          <w:sz w:val="22"/>
          <w:szCs w:val="22"/>
          <w:lang w:val="fr-FR" w:eastAsia="fr-FR"/>
        </w:rPr>
        <w:t>ECOLE NATIONALE SUPERIEURE D’ARCHITECTURE DE PARIS LA VILLETTE</w:t>
      </w:r>
    </w:p>
    <w:p w:rsidR="008C2DA2" w:rsidRPr="00665B83" w:rsidRDefault="008C2DA2" w:rsidP="00C021EE">
      <w:pPr>
        <w:tabs>
          <w:tab w:val="left" w:pos="4395"/>
        </w:tabs>
        <w:ind w:right="-283"/>
        <w:rPr>
          <w:color w:val="auto"/>
          <w:sz w:val="22"/>
          <w:szCs w:val="22"/>
          <w:lang w:val="fr-FR" w:eastAsia="fr-FR"/>
        </w:rPr>
      </w:pPr>
      <w:r w:rsidRPr="00665B83">
        <w:rPr>
          <w:color w:val="auto"/>
          <w:sz w:val="22"/>
          <w:szCs w:val="22"/>
          <w:lang w:val="fr-FR" w:eastAsia="fr-FR"/>
        </w:rPr>
        <w:t>RENOVATION TGBT ET REALIMENTATION  COMPTAGE ELECTRICITE,  SUPRESSION DU POSTE TARIF VERT</w:t>
      </w:r>
      <w:r w:rsidRPr="00665B83">
        <w:rPr>
          <w:rFonts w:ascii="Lucida Sans Unicode" w:hAnsi="Lucida Sans Unicode" w:cs="Lucida Sans Unicode"/>
          <w:color w:val="auto"/>
          <w:sz w:val="22"/>
          <w:szCs w:val="22"/>
          <w:lang w:val="fr-FR" w:eastAsia="fr-FR"/>
        </w:rPr>
        <w:t xml:space="preserve">→ </w:t>
      </w:r>
      <w:r w:rsidRPr="00665B83">
        <w:rPr>
          <w:color w:val="auto"/>
          <w:sz w:val="22"/>
          <w:szCs w:val="22"/>
          <w:lang w:val="fr-FR" w:eastAsia="fr-FR"/>
        </w:rPr>
        <w:t>INSTALLATION D’UN COMPTAGE TARIF JAUNE</w:t>
      </w:r>
    </w:p>
    <w:p w:rsidR="008C2DA2" w:rsidRDefault="008C2DA2" w:rsidP="006B288D">
      <w:pPr>
        <w:rPr>
          <w:color w:val="auto"/>
          <w:sz w:val="16"/>
          <w:szCs w:val="16"/>
          <w:lang w:val="fr-FR"/>
        </w:rPr>
      </w:pPr>
    </w:p>
    <w:p w:rsidR="008C2DA2" w:rsidRPr="0017587F" w:rsidRDefault="008C2DA2" w:rsidP="006B288D">
      <w:pPr>
        <w:rPr>
          <w:color w:val="auto"/>
          <w:sz w:val="22"/>
          <w:szCs w:val="22"/>
          <w:lang w:val="fr-FR"/>
        </w:rPr>
      </w:pPr>
      <w:r w:rsidRPr="0017587F">
        <w:rPr>
          <w:color w:val="auto"/>
          <w:sz w:val="22"/>
          <w:szCs w:val="22"/>
          <w:lang w:val="fr-FR"/>
        </w:rPr>
        <w:t>OCTOBRE 2015</w:t>
      </w:r>
    </w:p>
    <w:p w:rsidR="008C2DA2" w:rsidRPr="00157B5B" w:rsidRDefault="008C2DA2" w:rsidP="006B288D">
      <w:pPr>
        <w:rPr>
          <w:color w:val="auto"/>
          <w:sz w:val="16"/>
          <w:szCs w:val="16"/>
          <w:lang w:val="fr-FR"/>
        </w:rPr>
      </w:pPr>
    </w:p>
    <w:p w:rsidR="008C2DA2" w:rsidRPr="00157B5B" w:rsidRDefault="008C2DA2" w:rsidP="00E170BC">
      <w:pPr>
        <w:pStyle w:val="Subtitle"/>
        <w:spacing w:after="0"/>
        <w:jc w:val="both"/>
        <w:rPr>
          <w:color w:val="auto"/>
          <w:sz w:val="22"/>
          <w:szCs w:val="22"/>
          <w:lang w:val="fr-FR"/>
        </w:rPr>
      </w:pPr>
      <w:r w:rsidRPr="00157B5B">
        <w:rPr>
          <w:color w:val="auto"/>
          <w:sz w:val="22"/>
          <w:szCs w:val="22"/>
          <w:lang w:val="fr-FR"/>
        </w:rPr>
        <w:t>Maitrise d’ouvrage</w:t>
      </w:r>
    </w:p>
    <w:p w:rsidR="008C2DA2" w:rsidRPr="00157B5B" w:rsidRDefault="008C2DA2" w:rsidP="00E170BC">
      <w:pPr>
        <w:rPr>
          <w:color w:val="auto"/>
          <w:sz w:val="16"/>
          <w:szCs w:val="16"/>
          <w:lang w:val="fr-FR"/>
        </w:rPr>
      </w:pPr>
    </w:p>
    <w:p w:rsidR="008C2DA2" w:rsidRPr="00157B5B" w:rsidRDefault="008C2DA2" w:rsidP="00E170BC">
      <w:pPr>
        <w:spacing w:after="0" w:line="240" w:lineRule="auto"/>
        <w:ind w:left="708"/>
        <w:rPr>
          <w:b/>
          <w:bCs/>
          <w:color w:val="auto"/>
          <w:sz w:val="22"/>
          <w:szCs w:val="22"/>
          <w:lang w:val="fr-FR"/>
        </w:rPr>
      </w:pPr>
      <w:r w:rsidRPr="00157B5B">
        <w:rPr>
          <w:b/>
          <w:bCs/>
          <w:color w:val="auto"/>
          <w:sz w:val="22"/>
          <w:szCs w:val="22"/>
          <w:lang w:val="fr-FR"/>
        </w:rPr>
        <w:t>ENSAPLV</w:t>
      </w:r>
    </w:p>
    <w:p w:rsidR="008C2DA2" w:rsidRPr="00157B5B" w:rsidRDefault="008C2DA2" w:rsidP="00B4258A">
      <w:pPr>
        <w:spacing w:after="0" w:line="240" w:lineRule="auto"/>
        <w:ind w:right="-2"/>
        <w:outlineLvl w:val="0"/>
        <w:rPr>
          <w:color w:val="auto"/>
          <w:sz w:val="22"/>
          <w:szCs w:val="22"/>
          <w:lang w:val="fr-FR"/>
        </w:rPr>
      </w:pPr>
      <w:r w:rsidRPr="00157B5B">
        <w:rPr>
          <w:color w:val="auto"/>
          <w:sz w:val="22"/>
          <w:szCs w:val="22"/>
          <w:lang w:val="fr-FR"/>
        </w:rPr>
        <w:t xml:space="preserve">144, </w:t>
      </w:r>
      <w:r>
        <w:rPr>
          <w:color w:val="auto"/>
          <w:sz w:val="22"/>
          <w:szCs w:val="22"/>
          <w:lang w:val="fr-FR"/>
        </w:rPr>
        <w:t>avenue de Flandre</w:t>
      </w:r>
      <w:r w:rsidRPr="00157B5B">
        <w:rPr>
          <w:color w:val="auto"/>
          <w:sz w:val="22"/>
          <w:szCs w:val="22"/>
          <w:lang w:val="fr-FR"/>
        </w:rPr>
        <w:t xml:space="preserve"> 75019 PARIS</w:t>
      </w:r>
    </w:p>
    <w:p w:rsidR="008C2DA2" w:rsidRPr="00157B5B" w:rsidRDefault="008C2DA2" w:rsidP="00E170BC">
      <w:pPr>
        <w:spacing w:after="0" w:line="240" w:lineRule="auto"/>
        <w:ind w:right="-2"/>
        <w:outlineLvl w:val="0"/>
        <w:rPr>
          <w:color w:val="auto"/>
          <w:sz w:val="22"/>
          <w:szCs w:val="22"/>
          <w:lang w:val="fr-FR"/>
        </w:rPr>
      </w:pPr>
    </w:p>
    <w:p w:rsidR="008C2DA2" w:rsidRPr="00157B5B" w:rsidRDefault="008C2DA2" w:rsidP="00E170BC">
      <w:pPr>
        <w:spacing w:after="0" w:line="240" w:lineRule="auto"/>
        <w:ind w:right="-2"/>
        <w:outlineLvl w:val="0"/>
        <w:rPr>
          <w:color w:val="auto"/>
          <w:sz w:val="22"/>
          <w:szCs w:val="22"/>
          <w:lang w:val="fr-FR"/>
        </w:rPr>
      </w:pPr>
    </w:p>
    <w:p w:rsidR="008C2DA2" w:rsidRPr="00157B5B" w:rsidRDefault="008C2DA2" w:rsidP="00E170BC">
      <w:pPr>
        <w:pStyle w:val="Subtitle"/>
        <w:spacing w:after="0"/>
        <w:jc w:val="both"/>
        <w:rPr>
          <w:color w:val="auto"/>
          <w:sz w:val="22"/>
          <w:szCs w:val="22"/>
          <w:lang w:val="fr-FR"/>
        </w:rPr>
      </w:pPr>
      <w:r w:rsidRPr="00157B5B">
        <w:rPr>
          <w:color w:val="auto"/>
          <w:sz w:val="22"/>
          <w:szCs w:val="22"/>
          <w:lang w:val="fr-FR"/>
        </w:rPr>
        <w:t>BUREAU DE CONTROLE</w:t>
      </w:r>
    </w:p>
    <w:p w:rsidR="008C2DA2" w:rsidRPr="00157B5B" w:rsidRDefault="008C2DA2" w:rsidP="00E170BC">
      <w:pPr>
        <w:pStyle w:val="NormalWeb"/>
        <w:spacing w:before="0" w:beforeAutospacing="0" w:after="0" w:afterAutospacing="0" w:line="240" w:lineRule="auto"/>
        <w:ind w:left="709"/>
        <w:rPr>
          <w:rFonts w:cs="Tw Cen MT"/>
          <w:b/>
          <w:bCs/>
          <w:color w:val="auto"/>
          <w:sz w:val="22"/>
          <w:szCs w:val="22"/>
          <w:lang w:val="fr-FR"/>
        </w:rPr>
      </w:pPr>
    </w:p>
    <w:p w:rsidR="008C2DA2" w:rsidRPr="00157B5B" w:rsidRDefault="008C2DA2" w:rsidP="00E170BC">
      <w:pPr>
        <w:pStyle w:val="NormalWeb"/>
        <w:spacing w:before="0" w:beforeAutospacing="0" w:after="0" w:afterAutospacing="0" w:line="240" w:lineRule="auto"/>
        <w:ind w:left="709"/>
        <w:rPr>
          <w:rFonts w:cs="Tw Cen MT"/>
          <w:color w:val="auto"/>
          <w:sz w:val="22"/>
          <w:szCs w:val="22"/>
          <w:lang w:val="fr-FR"/>
        </w:rPr>
      </w:pPr>
      <w:r w:rsidRPr="00157B5B">
        <w:rPr>
          <w:rFonts w:cs="Tw Cen MT"/>
          <w:b/>
          <w:bCs/>
          <w:color w:val="auto"/>
          <w:sz w:val="22"/>
          <w:szCs w:val="22"/>
          <w:lang w:val="fr-FR"/>
        </w:rPr>
        <w:t xml:space="preserve">SOCOTEC </w:t>
      </w:r>
      <w:r w:rsidRPr="00157B5B">
        <w:rPr>
          <w:rFonts w:cs="Tw Cen MT"/>
          <w:b/>
          <w:bCs/>
          <w:color w:val="auto"/>
          <w:sz w:val="22"/>
          <w:szCs w:val="22"/>
          <w:lang w:val="fr-FR"/>
        </w:rPr>
        <w:br/>
      </w:r>
      <w:r w:rsidRPr="00157B5B">
        <w:rPr>
          <w:rFonts w:cs="Tw Cen MT"/>
          <w:color w:val="auto"/>
          <w:sz w:val="22"/>
          <w:szCs w:val="22"/>
          <w:lang w:val="fr-FR"/>
        </w:rPr>
        <w:t>4, rue du Colonel Driant - 75040 CEDEX 01</w:t>
      </w:r>
    </w:p>
    <w:p w:rsidR="008C2DA2" w:rsidRPr="00157B5B" w:rsidRDefault="008C2DA2" w:rsidP="003F706A">
      <w:pPr>
        <w:spacing w:after="0" w:line="240" w:lineRule="auto"/>
        <w:ind w:left="708"/>
        <w:rPr>
          <w:color w:val="auto"/>
          <w:sz w:val="16"/>
          <w:szCs w:val="16"/>
          <w:lang w:val="fr-FR"/>
        </w:rPr>
      </w:pPr>
      <w:r w:rsidRPr="00157B5B">
        <w:rPr>
          <w:color w:val="auto"/>
          <w:sz w:val="16"/>
          <w:szCs w:val="16"/>
          <w:lang w:val="fr-FR"/>
        </w:rPr>
        <w:t>Fouad.SABIR@socotec.fr</w:t>
      </w:r>
    </w:p>
    <w:p w:rsidR="008C2DA2" w:rsidRPr="00157B5B" w:rsidRDefault="008C2DA2" w:rsidP="00E170BC">
      <w:pPr>
        <w:spacing w:after="0" w:line="240" w:lineRule="auto"/>
        <w:ind w:left="708"/>
        <w:rPr>
          <w:color w:val="auto"/>
          <w:lang w:val="fr-FR"/>
        </w:rPr>
      </w:pPr>
    </w:p>
    <w:p w:rsidR="008C2DA2" w:rsidRPr="00157B5B" w:rsidRDefault="008C2DA2" w:rsidP="00E170BC">
      <w:pPr>
        <w:spacing w:after="0" w:line="240" w:lineRule="auto"/>
        <w:ind w:left="708"/>
        <w:rPr>
          <w:color w:val="auto"/>
          <w:lang w:val="fr-FR"/>
        </w:rPr>
      </w:pPr>
    </w:p>
    <w:p w:rsidR="008C2DA2" w:rsidRPr="00157B5B" w:rsidRDefault="008C2DA2" w:rsidP="00E170BC">
      <w:pPr>
        <w:spacing w:after="0" w:line="240" w:lineRule="auto"/>
        <w:ind w:left="708"/>
        <w:rPr>
          <w:color w:val="auto"/>
          <w:sz w:val="16"/>
          <w:szCs w:val="16"/>
        </w:rPr>
      </w:pPr>
    </w:p>
    <w:p w:rsidR="008C2DA2" w:rsidRPr="00157B5B" w:rsidRDefault="008C2DA2" w:rsidP="00E170BC">
      <w:pPr>
        <w:spacing w:after="0" w:line="240" w:lineRule="auto"/>
        <w:ind w:left="708"/>
        <w:rPr>
          <w:color w:val="auto"/>
          <w:sz w:val="16"/>
          <w:szCs w:val="16"/>
        </w:rPr>
      </w:pPr>
    </w:p>
    <w:p w:rsidR="008C2DA2" w:rsidRPr="00157B5B" w:rsidRDefault="008C2DA2" w:rsidP="00E170BC">
      <w:pPr>
        <w:spacing w:after="0" w:line="240" w:lineRule="auto"/>
        <w:ind w:left="708"/>
        <w:rPr>
          <w:color w:val="auto"/>
          <w:sz w:val="16"/>
          <w:szCs w:val="16"/>
        </w:rPr>
      </w:pPr>
    </w:p>
    <w:p w:rsidR="008C2DA2" w:rsidRPr="00157B5B" w:rsidRDefault="008C2DA2" w:rsidP="00E170BC">
      <w:pPr>
        <w:spacing w:after="0" w:line="240" w:lineRule="auto"/>
        <w:ind w:left="708"/>
        <w:rPr>
          <w:color w:val="auto"/>
          <w:sz w:val="16"/>
          <w:szCs w:val="16"/>
        </w:rPr>
      </w:pPr>
    </w:p>
    <w:p w:rsidR="008C2DA2" w:rsidRPr="00157B5B" w:rsidRDefault="008C2DA2" w:rsidP="00E170BC">
      <w:pPr>
        <w:spacing w:after="0" w:line="240" w:lineRule="auto"/>
        <w:ind w:left="708"/>
        <w:rPr>
          <w:color w:val="auto"/>
          <w:sz w:val="16"/>
          <w:szCs w:val="16"/>
        </w:rPr>
      </w:pPr>
    </w:p>
    <w:p w:rsidR="008C2DA2" w:rsidRPr="00157B5B" w:rsidRDefault="008C2DA2" w:rsidP="00E170BC">
      <w:pPr>
        <w:spacing w:after="0" w:line="240" w:lineRule="auto"/>
        <w:ind w:left="708"/>
        <w:rPr>
          <w:color w:val="auto"/>
          <w:sz w:val="16"/>
          <w:szCs w:val="16"/>
        </w:rPr>
      </w:pPr>
    </w:p>
    <w:p w:rsidR="008C2DA2" w:rsidRPr="00157B5B" w:rsidRDefault="008C2DA2" w:rsidP="00E170BC">
      <w:pPr>
        <w:spacing w:after="0" w:line="240" w:lineRule="auto"/>
        <w:ind w:left="708"/>
        <w:rPr>
          <w:color w:val="auto"/>
          <w:sz w:val="16"/>
          <w:szCs w:val="16"/>
        </w:rPr>
      </w:pPr>
    </w:p>
    <w:p w:rsidR="008C2DA2" w:rsidRPr="00157B5B" w:rsidRDefault="008C2DA2" w:rsidP="00E170BC">
      <w:pPr>
        <w:spacing w:after="0" w:line="240" w:lineRule="auto"/>
        <w:ind w:left="708"/>
        <w:rPr>
          <w:color w:val="auto"/>
          <w:sz w:val="16"/>
          <w:szCs w:val="16"/>
        </w:rPr>
      </w:pPr>
    </w:p>
    <w:p w:rsidR="008C2DA2" w:rsidRPr="00157B5B" w:rsidRDefault="008C2DA2" w:rsidP="00E170BC">
      <w:pPr>
        <w:spacing w:after="0" w:line="240" w:lineRule="auto"/>
        <w:ind w:left="708"/>
        <w:rPr>
          <w:color w:val="auto"/>
          <w:sz w:val="16"/>
          <w:szCs w:val="16"/>
        </w:rPr>
      </w:pPr>
    </w:p>
    <w:p w:rsidR="008C2DA2" w:rsidRPr="00157B5B" w:rsidRDefault="008C2DA2" w:rsidP="00E170BC">
      <w:pPr>
        <w:spacing w:after="0" w:line="240" w:lineRule="auto"/>
        <w:ind w:left="708"/>
        <w:rPr>
          <w:color w:val="auto"/>
          <w:sz w:val="16"/>
          <w:szCs w:val="16"/>
        </w:rPr>
      </w:pPr>
    </w:p>
    <w:p w:rsidR="008C2DA2" w:rsidRPr="00157B5B" w:rsidRDefault="008C2DA2" w:rsidP="00E170BC">
      <w:pPr>
        <w:spacing w:after="0" w:line="240" w:lineRule="auto"/>
        <w:ind w:left="708"/>
        <w:rPr>
          <w:color w:val="auto"/>
          <w:sz w:val="16"/>
          <w:szCs w:val="16"/>
        </w:rPr>
      </w:pPr>
    </w:p>
    <w:p w:rsidR="008C2DA2" w:rsidRPr="00157B5B" w:rsidRDefault="008C2DA2" w:rsidP="00E170BC">
      <w:pPr>
        <w:spacing w:after="0" w:line="240" w:lineRule="auto"/>
        <w:ind w:left="708"/>
        <w:rPr>
          <w:color w:val="auto"/>
          <w:sz w:val="16"/>
          <w:szCs w:val="16"/>
        </w:rPr>
      </w:pPr>
    </w:p>
    <w:p w:rsidR="008C2DA2" w:rsidRPr="00157B5B" w:rsidRDefault="008C2DA2" w:rsidP="00E170BC">
      <w:pPr>
        <w:spacing w:after="0" w:line="240" w:lineRule="auto"/>
        <w:ind w:left="708"/>
        <w:rPr>
          <w:color w:val="auto"/>
          <w:sz w:val="16"/>
          <w:szCs w:val="16"/>
        </w:rPr>
      </w:pPr>
    </w:p>
    <w:p w:rsidR="008C2DA2" w:rsidRPr="00157B5B" w:rsidRDefault="008C2DA2" w:rsidP="00E170BC">
      <w:pPr>
        <w:spacing w:after="0" w:line="240" w:lineRule="auto"/>
        <w:ind w:left="708"/>
        <w:rPr>
          <w:color w:val="auto"/>
          <w:sz w:val="16"/>
          <w:szCs w:val="16"/>
        </w:rPr>
      </w:pPr>
    </w:p>
    <w:p w:rsidR="008C2DA2" w:rsidRPr="00157B5B" w:rsidRDefault="008C2DA2" w:rsidP="00E170BC">
      <w:pPr>
        <w:spacing w:after="0" w:line="240" w:lineRule="auto"/>
        <w:ind w:left="708"/>
        <w:rPr>
          <w:color w:val="auto"/>
          <w:sz w:val="16"/>
          <w:szCs w:val="16"/>
        </w:rPr>
      </w:pPr>
    </w:p>
    <w:p w:rsidR="008C2DA2" w:rsidRPr="00157B5B" w:rsidRDefault="008C2DA2" w:rsidP="00E170BC">
      <w:pPr>
        <w:spacing w:after="0" w:line="240" w:lineRule="auto"/>
        <w:ind w:left="708"/>
        <w:rPr>
          <w:color w:val="auto"/>
          <w:sz w:val="16"/>
          <w:szCs w:val="16"/>
        </w:rPr>
      </w:pPr>
    </w:p>
    <w:p w:rsidR="008C2DA2" w:rsidRPr="00157B5B" w:rsidRDefault="008C2DA2" w:rsidP="00E170BC">
      <w:pPr>
        <w:spacing w:after="0" w:line="240" w:lineRule="auto"/>
        <w:ind w:left="708"/>
        <w:rPr>
          <w:color w:val="auto"/>
          <w:sz w:val="16"/>
          <w:szCs w:val="16"/>
        </w:rPr>
      </w:pPr>
    </w:p>
    <w:p w:rsidR="008C2DA2" w:rsidRDefault="008C2DA2" w:rsidP="00E170BC">
      <w:pPr>
        <w:spacing w:after="0" w:line="240" w:lineRule="auto"/>
        <w:ind w:left="708"/>
        <w:rPr>
          <w:color w:val="auto"/>
          <w:sz w:val="16"/>
          <w:szCs w:val="16"/>
        </w:rPr>
      </w:pPr>
    </w:p>
    <w:p w:rsidR="008C2DA2" w:rsidRDefault="008C2DA2" w:rsidP="00E170BC">
      <w:pPr>
        <w:spacing w:after="0" w:line="240" w:lineRule="auto"/>
        <w:ind w:left="708"/>
        <w:rPr>
          <w:color w:val="auto"/>
          <w:sz w:val="16"/>
          <w:szCs w:val="16"/>
        </w:rPr>
      </w:pPr>
    </w:p>
    <w:p w:rsidR="008C2DA2" w:rsidRDefault="008C2DA2" w:rsidP="00E170BC">
      <w:pPr>
        <w:spacing w:after="0" w:line="240" w:lineRule="auto"/>
        <w:ind w:left="708"/>
        <w:rPr>
          <w:color w:val="auto"/>
          <w:sz w:val="16"/>
          <w:szCs w:val="16"/>
        </w:rPr>
      </w:pPr>
    </w:p>
    <w:p w:rsidR="008C2DA2" w:rsidRDefault="008C2DA2" w:rsidP="00E170BC">
      <w:pPr>
        <w:spacing w:after="0" w:line="240" w:lineRule="auto"/>
        <w:ind w:left="708"/>
        <w:rPr>
          <w:color w:val="auto"/>
          <w:sz w:val="16"/>
          <w:szCs w:val="16"/>
        </w:rPr>
      </w:pPr>
    </w:p>
    <w:p w:rsidR="008C2DA2" w:rsidRDefault="008C2DA2" w:rsidP="00E170BC">
      <w:pPr>
        <w:spacing w:after="0" w:line="240" w:lineRule="auto"/>
        <w:ind w:left="708"/>
        <w:rPr>
          <w:color w:val="auto"/>
          <w:sz w:val="16"/>
          <w:szCs w:val="16"/>
        </w:rPr>
      </w:pPr>
    </w:p>
    <w:p w:rsidR="008C2DA2" w:rsidRDefault="008C2DA2" w:rsidP="00E170BC">
      <w:pPr>
        <w:spacing w:after="0" w:line="240" w:lineRule="auto"/>
        <w:ind w:left="708"/>
        <w:rPr>
          <w:color w:val="auto"/>
          <w:sz w:val="16"/>
          <w:szCs w:val="16"/>
        </w:rPr>
      </w:pPr>
    </w:p>
    <w:p w:rsidR="008C2DA2" w:rsidRDefault="008C2DA2" w:rsidP="00E170BC">
      <w:pPr>
        <w:spacing w:after="0" w:line="240" w:lineRule="auto"/>
        <w:ind w:left="708"/>
        <w:rPr>
          <w:color w:val="auto"/>
          <w:sz w:val="16"/>
          <w:szCs w:val="16"/>
        </w:rPr>
      </w:pPr>
    </w:p>
    <w:p w:rsidR="008C2DA2" w:rsidRDefault="008C2DA2" w:rsidP="00E170BC">
      <w:pPr>
        <w:spacing w:after="0" w:line="240" w:lineRule="auto"/>
        <w:ind w:left="708"/>
        <w:rPr>
          <w:color w:val="auto"/>
          <w:sz w:val="16"/>
          <w:szCs w:val="16"/>
        </w:rPr>
      </w:pPr>
    </w:p>
    <w:p w:rsidR="008C2DA2" w:rsidRDefault="008C2DA2" w:rsidP="00E170BC">
      <w:pPr>
        <w:spacing w:after="0" w:line="240" w:lineRule="auto"/>
        <w:ind w:left="708"/>
        <w:rPr>
          <w:color w:val="auto"/>
          <w:sz w:val="16"/>
          <w:szCs w:val="16"/>
        </w:rPr>
      </w:pPr>
    </w:p>
    <w:p w:rsidR="008C2DA2" w:rsidRDefault="008C2DA2" w:rsidP="00E170BC">
      <w:pPr>
        <w:spacing w:after="0" w:line="240" w:lineRule="auto"/>
        <w:ind w:left="708"/>
        <w:rPr>
          <w:color w:val="auto"/>
          <w:sz w:val="16"/>
          <w:szCs w:val="16"/>
        </w:rPr>
      </w:pPr>
    </w:p>
    <w:p w:rsidR="008C2DA2" w:rsidRDefault="008C2DA2" w:rsidP="00E170BC">
      <w:pPr>
        <w:spacing w:after="0" w:line="240" w:lineRule="auto"/>
        <w:ind w:left="708"/>
        <w:rPr>
          <w:color w:val="auto"/>
          <w:sz w:val="16"/>
          <w:szCs w:val="16"/>
        </w:rPr>
      </w:pPr>
    </w:p>
    <w:p w:rsidR="008C2DA2" w:rsidRDefault="008C2DA2" w:rsidP="00E170BC">
      <w:pPr>
        <w:spacing w:after="0" w:line="240" w:lineRule="auto"/>
        <w:ind w:left="708"/>
        <w:rPr>
          <w:color w:val="auto"/>
          <w:sz w:val="16"/>
          <w:szCs w:val="16"/>
        </w:rPr>
      </w:pPr>
    </w:p>
    <w:p w:rsidR="008C2DA2" w:rsidRDefault="008C2DA2" w:rsidP="00E170BC">
      <w:pPr>
        <w:spacing w:after="0" w:line="240" w:lineRule="auto"/>
        <w:ind w:left="708"/>
        <w:rPr>
          <w:color w:val="auto"/>
          <w:sz w:val="16"/>
          <w:szCs w:val="16"/>
        </w:rPr>
      </w:pPr>
    </w:p>
    <w:p w:rsidR="008C2DA2" w:rsidRDefault="008C2DA2" w:rsidP="00E170BC">
      <w:pPr>
        <w:spacing w:after="0" w:line="240" w:lineRule="auto"/>
        <w:ind w:left="708"/>
        <w:rPr>
          <w:color w:val="auto"/>
          <w:sz w:val="16"/>
          <w:szCs w:val="16"/>
        </w:rPr>
      </w:pPr>
    </w:p>
    <w:p w:rsidR="008C2DA2" w:rsidRDefault="008C2DA2" w:rsidP="00E170BC">
      <w:pPr>
        <w:spacing w:after="0" w:line="240" w:lineRule="auto"/>
        <w:ind w:left="708"/>
        <w:rPr>
          <w:color w:val="auto"/>
          <w:sz w:val="16"/>
          <w:szCs w:val="16"/>
        </w:rPr>
      </w:pPr>
    </w:p>
    <w:p w:rsidR="008C2DA2" w:rsidRDefault="008C2DA2" w:rsidP="00E170BC">
      <w:pPr>
        <w:spacing w:after="0" w:line="240" w:lineRule="auto"/>
        <w:ind w:left="708"/>
        <w:rPr>
          <w:color w:val="auto"/>
          <w:sz w:val="16"/>
          <w:szCs w:val="16"/>
        </w:rPr>
      </w:pPr>
    </w:p>
    <w:p w:rsidR="008C2DA2" w:rsidRDefault="008C2DA2" w:rsidP="00E170BC">
      <w:pPr>
        <w:spacing w:after="0" w:line="240" w:lineRule="auto"/>
        <w:ind w:left="708"/>
        <w:rPr>
          <w:color w:val="auto"/>
          <w:sz w:val="16"/>
          <w:szCs w:val="16"/>
        </w:rPr>
      </w:pPr>
    </w:p>
    <w:p w:rsidR="008C2DA2" w:rsidRDefault="008C2DA2" w:rsidP="00E170BC">
      <w:pPr>
        <w:spacing w:after="0" w:line="240" w:lineRule="auto"/>
        <w:ind w:left="708"/>
        <w:rPr>
          <w:color w:val="auto"/>
          <w:sz w:val="16"/>
          <w:szCs w:val="16"/>
        </w:rPr>
      </w:pPr>
    </w:p>
    <w:p w:rsidR="008C2DA2" w:rsidRPr="00157B5B" w:rsidRDefault="008C2DA2" w:rsidP="00E170BC">
      <w:pPr>
        <w:spacing w:after="0" w:line="240" w:lineRule="auto"/>
        <w:ind w:left="708"/>
        <w:rPr>
          <w:color w:val="auto"/>
          <w:sz w:val="16"/>
          <w:szCs w:val="16"/>
        </w:rPr>
      </w:pPr>
    </w:p>
    <w:p w:rsidR="008C2DA2" w:rsidRPr="00157B5B" w:rsidRDefault="008C2DA2" w:rsidP="00E170BC">
      <w:pPr>
        <w:spacing w:after="0" w:line="240" w:lineRule="auto"/>
        <w:ind w:left="708"/>
        <w:rPr>
          <w:color w:val="auto"/>
          <w:sz w:val="16"/>
          <w:szCs w:val="16"/>
        </w:rPr>
      </w:pPr>
    </w:p>
    <w:p w:rsidR="008C2DA2" w:rsidRPr="00157B5B" w:rsidRDefault="008C2DA2" w:rsidP="006B288D">
      <w:pPr>
        <w:pStyle w:val="BodyText"/>
        <w:tabs>
          <w:tab w:val="right" w:pos="8505"/>
        </w:tabs>
        <w:ind w:right="-7"/>
        <w:rPr>
          <w:i/>
          <w:iCs/>
          <w:color w:val="auto"/>
          <w:lang w:val="fr-FR"/>
        </w:rPr>
      </w:pPr>
    </w:p>
    <w:p w:rsidR="008C2DA2" w:rsidRPr="00157B5B" w:rsidRDefault="008C2DA2" w:rsidP="003313DF">
      <w:pPr>
        <w:ind w:left="0"/>
        <w:jc w:val="left"/>
        <w:rPr>
          <w:b/>
          <w:bCs/>
          <w:color w:val="auto"/>
          <w:sz w:val="44"/>
          <w:szCs w:val="44"/>
          <w:lang w:val="fr-FR"/>
        </w:rPr>
      </w:pPr>
      <w:r w:rsidRPr="00157B5B">
        <w:rPr>
          <w:b/>
          <w:bCs/>
          <w:color w:val="auto"/>
          <w:sz w:val="44"/>
          <w:szCs w:val="44"/>
          <w:lang w:val="fr-FR"/>
        </w:rPr>
        <w:t>SOMMAIRE</w:t>
      </w:r>
    </w:p>
    <w:p w:rsidR="008C2DA2" w:rsidRPr="00157B5B" w:rsidRDefault="008C2DA2">
      <w:pPr>
        <w:pStyle w:val="TOC1"/>
        <w:rPr>
          <w:b w:val="0"/>
          <w:bCs w:val="0"/>
          <w:caps w:val="0"/>
          <w:noProof/>
          <w:color w:val="auto"/>
          <w:sz w:val="22"/>
          <w:szCs w:val="22"/>
          <w:lang w:val="fr-FR" w:eastAsia="fr-FR"/>
        </w:rPr>
      </w:pPr>
      <w:r w:rsidRPr="00157B5B">
        <w:rPr>
          <w:color w:val="auto"/>
          <w:sz w:val="20"/>
          <w:szCs w:val="20"/>
          <w:lang w:val="fr-FR"/>
        </w:rPr>
        <w:fldChar w:fldCharType="begin"/>
      </w:r>
      <w:r w:rsidRPr="00157B5B">
        <w:rPr>
          <w:color w:val="auto"/>
          <w:sz w:val="20"/>
          <w:szCs w:val="20"/>
          <w:lang w:val="fr-FR"/>
        </w:rPr>
        <w:instrText xml:space="preserve"> TOC \o "1-3" \h \z </w:instrText>
      </w:r>
      <w:r w:rsidRPr="00157B5B">
        <w:rPr>
          <w:color w:val="auto"/>
          <w:sz w:val="20"/>
          <w:szCs w:val="20"/>
          <w:lang w:val="fr-FR"/>
        </w:rPr>
        <w:fldChar w:fldCharType="separate"/>
      </w:r>
      <w:hyperlink w:anchor="_Toc294111491" w:history="1">
        <w:r w:rsidRPr="00157B5B">
          <w:rPr>
            <w:rStyle w:val="Hyperlink"/>
            <w:rFonts w:cs="Tw Cen MT"/>
            <w:noProof/>
            <w:color w:val="auto"/>
            <w:lang w:val="fr-FR"/>
          </w:rPr>
          <w:t>0. Préambule – rappel d’une partie des clauses communes à l’ensemble des lots</w:t>
        </w:r>
        <w:r w:rsidRPr="00157B5B">
          <w:rPr>
            <w:noProof/>
            <w:webHidden/>
            <w:color w:val="auto"/>
          </w:rPr>
          <w:tab/>
        </w:r>
        <w:r w:rsidRPr="00157B5B">
          <w:rPr>
            <w:noProof/>
            <w:webHidden/>
            <w:color w:val="auto"/>
          </w:rPr>
          <w:fldChar w:fldCharType="begin"/>
        </w:r>
        <w:r w:rsidRPr="00157B5B">
          <w:rPr>
            <w:noProof/>
            <w:webHidden/>
            <w:color w:val="auto"/>
          </w:rPr>
          <w:instrText xml:space="preserve"> PAGEREF _Toc294111491 \h </w:instrText>
        </w:r>
        <w:r w:rsidRPr="00665B83">
          <w:rPr>
            <w:noProof/>
            <w:color w:val="auto"/>
          </w:rPr>
        </w:r>
        <w:r w:rsidRPr="00157B5B">
          <w:rPr>
            <w:noProof/>
            <w:webHidden/>
            <w:color w:val="auto"/>
          </w:rPr>
          <w:fldChar w:fldCharType="separate"/>
        </w:r>
        <w:r>
          <w:rPr>
            <w:noProof/>
            <w:webHidden/>
            <w:color w:val="auto"/>
          </w:rPr>
          <w:t>3</w:t>
        </w:r>
        <w:r w:rsidRPr="00157B5B">
          <w:rPr>
            <w:noProof/>
            <w:webHidden/>
            <w:color w:val="auto"/>
          </w:rPr>
          <w:fldChar w:fldCharType="end"/>
        </w:r>
      </w:hyperlink>
    </w:p>
    <w:p w:rsidR="008C2DA2" w:rsidRPr="005E25C7" w:rsidRDefault="008C2DA2" w:rsidP="005E25C7">
      <w:pPr>
        <w:pStyle w:val="TOC2"/>
      </w:pPr>
      <w:hyperlink w:anchor="_Toc294111492" w:history="1">
        <w:r w:rsidRPr="00157B5B">
          <w:rPr>
            <w:rStyle w:val="Hyperlink"/>
            <w:rFonts w:cs="Tw Cen MT"/>
            <w:noProof/>
            <w:color w:val="auto"/>
            <w:lang w:val="fr-FR"/>
          </w:rPr>
          <w:t>0.1. Objectif des travaux.</w:t>
        </w:r>
        <w:r w:rsidRPr="00157B5B">
          <w:rPr>
            <w:noProof/>
            <w:webHidden/>
            <w:color w:val="auto"/>
          </w:rPr>
          <w:tab/>
        </w:r>
      </w:hyperlink>
    </w:p>
    <w:p w:rsidR="008C2DA2" w:rsidRPr="00157B5B" w:rsidRDefault="008C2DA2">
      <w:pPr>
        <w:pStyle w:val="TOC2"/>
        <w:rPr>
          <w:b w:val="0"/>
          <w:bCs w:val="0"/>
          <w:noProof/>
          <w:color w:val="auto"/>
          <w:sz w:val="22"/>
          <w:szCs w:val="22"/>
          <w:lang w:val="fr-FR" w:eastAsia="fr-FR"/>
        </w:rPr>
      </w:pPr>
      <w:hyperlink w:anchor="_Toc294111493" w:history="1">
        <w:r w:rsidRPr="00157B5B">
          <w:rPr>
            <w:rStyle w:val="Hyperlink"/>
            <w:rFonts w:cs="Tw Cen MT"/>
            <w:noProof/>
            <w:color w:val="auto"/>
            <w:lang w:val="fr-FR"/>
          </w:rPr>
          <w:t>0.2. Textes de référence</w:t>
        </w:r>
        <w:r w:rsidRPr="00157B5B">
          <w:rPr>
            <w:noProof/>
            <w:webHidden/>
            <w:color w:val="auto"/>
          </w:rPr>
          <w:tab/>
        </w:r>
      </w:hyperlink>
    </w:p>
    <w:p w:rsidR="008C2DA2" w:rsidRPr="00157B5B" w:rsidRDefault="008C2DA2">
      <w:pPr>
        <w:pStyle w:val="TOC2"/>
        <w:rPr>
          <w:b w:val="0"/>
          <w:bCs w:val="0"/>
          <w:noProof/>
          <w:color w:val="auto"/>
          <w:sz w:val="22"/>
          <w:szCs w:val="22"/>
          <w:lang w:val="fr-FR" w:eastAsia="fr-FR"/>
        </w:rPr>
      </w:pPr>
      <w:hyperlink w:anchor="_Toc294111494" w:history="1">
        <w:r w:rsidRPr="00157B5B">
          <w:rPr>
            <w:rStyle w:val="Hyperlink"/>
            <w:rFonts w:cs="Tw Cen MT"/>
            <w:noProof/>
            <w:color w:val="auto"/>
            <w:lang w:val="fr-FR"/>
          </w:rPr>
          <w:t>0.3. Connaissance du projet</w:t>
        </w:r>
        <w:r w:rsidRPr="00157B5B">
          <w:rPr>
            <w:noProof/>
            <w:webHidden/>
            <w:color w:val="auto"/>
          </w:rPr>
          <w:tab/>
        </w:r>
      </w:hyperlink>
    </w:p>
    <w:p w:rsidR="008C2DA2" w:rsidRPr="00157B5B" w:rsidRDefault="008C2DA2">
      <w:pPr>
        <w:pStyle w:val="TOC2"/>
        <w:rPr>
          <w:b w:val="0"/>
          <w:bCs w:val="0"/>
          <w:noProof/>
          <w:color w:val="auto"/>
          <w:sz w:val="22"/>
          <w:szCs w:val="22"/>
          <w:lang w:val="fr-FR" w:eastAsia="fr-FR"/>
        </w:rPr>
      </w:pPr>
      <w:hyperlink w:anchor="_Toc294111495" w:history="1">
        <w:r w:rsidRPr="00157B5B">
          <w:rPr>
            <w:rStyle w:val="Hyperlink"/>
            <w:rFonts w:cs="Tw Cen MT"/>
            <w:noProof/>
            <w:color w:val="auto"/>
            <w:lang w:val="fr-FR"/>
          </w:rPr>
          <w:t>0.4. Visite des lieux</w:t>
        </w:r>
        <w:r w:rsidRPr="00157B5B">
          <w:rPr>
            <w:noProof/>
            <w:webHidden/>
            <w:color w:val="auto"/>
          </w:rPr>
          <w:tab/>
        </w:r>
      </w:hyperlink>
    </w:p>
    <w:p w:rsidR="008C2DA2" w:rsidRPr="00157B5B" w:rsidRDefault="008C2DA2">
      <w:pPr>
        <w:pStyle w:val="TOC2"/>
        <w:rPr>
          <w:b w:val="0"/>
          <w:bCs w:val="0"/>
          <w:noProof/>
          <w:color w:val="auto"/>
          <w:sz w:val="22"/>
          <w:szCs w:val="22"/>
          <w:lang w:val="fr-FR" w:eastAsia="fr-FR"/>
        </w:rPr>
      </w:pPr>
      <w:hyperlink w:anchor="_Toc294111496" w:history="1">
        <w:r w:rsidRPr="00157B5B">
          <w:rPr>
            <w:rStyle w:val="Hyperlink"/>
            <w:rFonts w:cs="Tw Cen MT"/>
            <w:noProof/>
            <w:color w:val="auto"/>
            <w:lang w:val="fr-FR"/>
          </w:rPr>
          <w:t>0.5. Responsabilité de l’entrepreneur</w:t>
        </w:r>
        <w:r w:rsidRPr="00157B5B">
          <w:rPr>
            <w:noProof/>
            <w:webHidden/>
            <w:color w:val="auto"/>
          </w:rPr>
          <w:tab/>
        </w:r>
      </w:hyperlink>
    </w:p>
    <w:p w:rsidR="008C2DA2" w:rsidRPr="00157B5B" w:rsidRDefault="008C2DA2">
      <w:pPr>
        <w:pStyle w:val="TOC2"/>
        <w:rPr>
          <w:b w:val="0"/>
          <w:bCs w:val="0"/>
          <w:noProof/>
          <w:color w:val="auto"/>
          <w:sz w:val="22"/>
          <w:szCs w:val="22"/>
          <w:lang w:val="fr-FR" w:eastAsia="fr-FR"/>
        </w:rPr>
      </w:pPr>
      <w:hyperlink w:anchor="_Toc294111497" w:history="1">
        <w:r w:rsidRPr="00157B5B">
          <w:rPr>
            <w:rStyle w:val="Hyperlink"/>
            <w:rFonts w:cs="Tw Cen MT"/>
            <w:noProof/>
            <w:color w:val="auto"/>
            <w:lang w:val="fr-FR"/>
          </w:rPr>
          <w:t>0.6. Diagnostic amiante</w:t>
        </w:r>
        <w:r w:rsidRPr="00157B5B">
          <w:rPr>
            <w:noProof/>
            <w:webHidden/>
            <w:color w:val="auto"/>
          </w:rPr>
          <w:tab/>
        </w:r>
      </w:hyperlink>
    </w:p>
    <w:p w:rsidR="008C2DA2" w:rsidRPr="00157B5B" w:rsidRDefault="008C2DA2">
      <w:pPr>
        <w:pStyle w:val="TOC2"/>
        <w:rPr>
          <w:b w:val="0"/>
          <w:bCs w:val="0"/>
          <w:noProof/>
          <w:color w:val="auto"/>
          <w:sz w:val="22"/>
          <w:szCs w:val="22"/>
          <w:lang w:val="fr-FR" w:eastAsia="fr-FR"/>
        </w:rPr>
      </w:pPr>
      <w:hyperlink w:anchor="_Toc294111498" w:history="1">
        <w:r w:rsidRPr="00157B5B">
          <w:rPr>
            <w:rStyle w:val="Hyperlink"/>
            <w:rFonts w:cs="Tw Cen MT"/>
            <w:noProof/>
            <w:color w:val="auto"/>
            <w:lang w:val="fr-FR"/>
          </w:rPr>
          <w:t>0.7. Etudes, dessins et détails d’exécution</w:t>
        </w:r>
        <w:r w:rsidRPr="00157B5B">
          <w:rPr>
            <w:noProof/>
            <w:webHidden/>
            <w:color w:val="auto"/>
          </w:rPr>
          <w:tab/>
        </w:r>
      </w:hyperlink>
    </w:p>
    <w:p w:rsidR="008C2DA2" w:rsidRPr="00157B5B" w:rsidRDefault="008C2DA2">
      <w:pPr>
        <w:pStyle w:val="TOC2"/>
        <w:rPr>
          <w:b w:val="0"/>
          <w:bCs w:val="0"/>
          <w:noProof/>
          <w:color w:val="auto"/>
          <w:sz w:val="22"/>
          <w:szCs w:val="22"/>
          <w:lang w:val="fr-FR" w:eastAsia="fr-FR"/>
        </w:rPr>
      </w:pPr>
      <w:hyperlink w:anchor="_Toc294111499" w:history="1">
        <w:r w:rsidRPr="00157B5B">
          <w:rPr>
            <w:rStyle w:val="Hyperlink"/>
            <w:rFonts w:cs="Tw Cen MT"/>
            <w:noProof/>
            <w:color w:val="auto"/>
            <w:lang w:val="fr-FR"/>
          </w:rPr>
          <w:t>0.8. Calendrier d’exécution</w:t>
        </w:r>
        <w:r w:rsidRPr="00157B5B">
          <w:rPr>
            <w:noProof/>
            <w:webHidden/>
            <w:color w:val="auto"/>
          </w:rPr>
          <w:tab/>
        </w:r>
      </w:hyperlink>
    </w:p>
    <w:p w:rsidR="008C2DA2" w:rsidRPr="00157B5B" w:rsidRDefault="008C2DA2">
      <w:pPr>
        <w:pStyle w:val="TOC2"/>
        <w:rPr>
          <w:b w:val="0"/>
          <w:bCs w:val="0"/>
          <w:noProof/>
          <w:color w:val="auto"/>
          <w:sz w:val="22"/>
          <w:szCs w:val="22"/>
          <w:lang w:val="fr-FR" w:eastAsia="fr-FR"/>
        </w:rPr>
      </w:pPr>
      <w:hyperlink w:anchor="_Toc294111500" w:history="1">
        <w:r w:rsidRPr="00157B5B">
          <w:rPr>
            <w:rStyle w:val="Hyperlink"/>
            <w:rFonts w:cs="Tw Cen MT"/>
            <w:noProof/>
            <w:color w:val="auto"/>
            <w:lang w:val="fr-FR"/>
          </w:rPr>
          <w:t>0.9. relations avec le maître d'œuvre</w:t>
        </w:r>
        <w:r w:rsidRPr="00157B5B">
          <w:rPr>
            <w:noProof/>
            <w:webHidden/>
            <w:color w:val="auto"/>
          </w:rPr>
          <w:tab/>
        </w:r>
      </w:hyperlink>
    </w:p>
    <w:p w:rsidR="008C2DA2" w:rsidRPr="00157B5B" w:rsidRDefault="008C2DA2">
      <w:pPr>
        <w:pStyle w:val="TOC2"/>
        <w:rPr>
          <w:b w:val="0"/>
          <w:bCs w:val="0"/>
          <w:noProof/>
          <w:color w:val="auto"/>
          <w:sz w:val="22"/>
          <w:szCs w:val="22"/>
          <w:lang w:val="fr-FR" w:eastAsia="fr-FR"/>
        </w:rPr>
      </w:pPr>
      <w:hyperlink w:anchor="_Toc294111501" w:history="1">
        <w:r w:rsidRPr="00157B5B">
          <w:rPr>
            <w:rStyle w:val="Hyperlink"/>
            <w:rFonts w:cs="Tw Cen MT"/>
            <w:noProof/>
            <w:color w:val="auto"/>
            <w:lang w:val="fr-FR"/>
          </w:rPr>
          <w:t>0.10. Modification des prestations en cours d’exécution</w:t>
        </w:r>
        <w:r w:rsidRPr="00157B5B">
          <w:rPr>
            <w:noProof/>
            <w:webHidden/>
            <w:color w:val="auto"/>
          </w:rPr>
          <w:tab/>
        </w:r>
      </w:hyperlink>
    </w:p>
    <w:p w:rsidR="008C2DA2" w:rsidRPr="00157B5B" w:rsidRDefault="008C2DA2">
      <w:pPr>
        <w:pStyle w:val="TOC2"/>
        <w:rPr>
          <w:b w:val="0"/>
          <w:bCs w:val="0"/>
          <w:noProof/>
          <w:color w:val="auto"/>
          <w:sz w:val="22"/>
          <w:szCs w:val="22"/>
          <w:lang w:val="fr-FR" w:eastAsia="fr-FR"/>
        </w:rPr>
      </w:pPr>
      <w:hyperlink w:anchor="_Toc294111502" w:history="1">
        <w:r w:rsidRPr="00157B5B">
          <w:rPr>
            <w:rStyle w:val="Hyperlink"/>
            <w:rFonts w:cs="Tw Cen MT"/>
            <w:noProof/>
            <w:color w:val="auto"/>
            <w:lang w:val="fr-FR"/>
          </w:rPr>
          <w:t>0.11. Essais</w:t>
        </w:r>
        <w:r w:rsidRPr="00157B5B">
          <w:rPr>
            <w:noProof/>
            <w:webHidden/>
            <w:color w:val="auto"/>
          </w:rPr>
          <w:tab/>
        </w:r>
      </w:hyperlink>
    </w:p>
    <w:p w:rsidR="008C2DA2" w:rsidRPr="00157B5B" w:rsidRDefault="008C2DA2">
      <w:pPr>
        <w:pStyle w:val="TOC2"/>
        <w:rPr>
          <w:b w:val="0"/>
          <w:bCs w:val="0"/>
          <w:noProof/>
          <w:color w:val="auto"/>
          <w:sz w:val="22"/>
          <w:szCs w:val="22"/>
          <w:lang w:val="fr-FR" w:eastAsia="fr-FR"/>
        </w:rPr>
      </w:pPr>
      <w:hyperlink w:anchor="_Toc294111503" w:history="1">
        <w:r w:rsidRPr="00157B5B">
          <w:rPr>
            <w:rStyle w:val="Hyperlink"/>
            <w:rFonts w:cs="Tw Cen MT"/>
            <w:noProof/>
            <w:color w:val="auto"/>
            <w:lang w:val="fr-FR"/>
          </w:rPr>
          <w:t>0.12. Dossier des ouvrages exécutes</w:t>
        </w:r>
        <w:r w:rsidRPr="00157B5B">
          <w:rPr>
            <w:noProof/>
            <w:webHidden/>
            <w:color w:val="auto"/>
          </w:rPr>
          <w:tab/>
        </w:r>
      </w:hyperlink>
    </w:p>
    <w:p w:rsidR="008C2DA2" w:rsidRPr="00157B5B" w:rsidRDefault="008C2DA2">
      <w:pPr>
        <w:pStyle w:val="TOC2"/>
        <w:rPr>
          <w:b w:val="0"/>
          <w:bCs w:val="0"/>
          <w:noProof/>
          <w:color w:val="auto"/>
          <w:sz w:val="22"/>
          <w:szCs w:val="22"/>
          <w:lang w:val="fr-FR" w:eastAsia="fr-FR"/>
        </w:rPr>
      </w:pPr>
      <w:hyperlink w:anchor="_Toc294111504" w:history="1">
        <w:r w:rsidRPr="00157B5B">
          <w:rPr>
            <w:rStyle w:val="Hyperlink"/>
            <w:rFonts w:cs="Tw Cen MT"/>
            <w:noProof/>
            <w:color w:val="auto"/>
            <w:lang w:val="fr-FR"/>
          </w:rPr>
          <w:t>0.13. Contenu de la proposition de l’entrepreneur</w:t>
        </w:r>
        <w:r w:rsidRPr="00157B5B">
          <w:rPr>
            <w:noProof/>
            <w:webHidden/>
            <w:color w:val="auto"/>
          </w:rPr>
          <w:tab/>
        </w:r>
      </w:hyperlink>
    </w:p>
    <w:p w:rsidR="008C2DA2" w:rsidRPr="00157B5B" w:rsidRDefault="008C2DA2">
      <w:pPr>
        <w:pStyle w:val="TOC2"/>
        <w:rPr>
          <w:b w:val="0"/>
          <w:bCs w:val="0"/>
          <w:noProof/>
          <w:color w:val="auto"/>
          <w:sz w:val="22"/>
          <w:szCs w:val="22"/>
          <w:lang w:val="fr-FR" w:eastAsia="fr-FR"/>
        </w:rPr>
      </w:pPr>
      <w:hyperlink w:anchor="_Toc294111505" w:history="1">
        <w:r w:rsidRPr="00157B5B">
          <w:rPr>
            <w:rStyle w:val="Hyperlink"/>
            <w:rFonts w:cs="Tw Cen MT"/>
            <w:noProof/>
            <w:color w:val="auto"/>
            <w:lang w:val="fr-FR"/>
          </w:rPr>
          <w:t>0.14. Sécurité</w:t>
        </w:r>
        <w:r w:rsidRPr="00157B5B">
          <w:rPr>
            <w:noProof/>
            <w:webHidden/>
            <w:color w:val="auto"/>
          </w:rPr>
          <w:tab/>
        </w:r>
      </w:hyperlink>
    </w:p>
    <w:p w:rsidR="008C2DA2" w:rsidRPr="00157B5B" w:rsidRDefault="008C2DA2">
      <w:pPr>
        <w:pStyle w:val="TOC3"/>
        <w:rPr>
          <w:noProof/>
          <w:color w:val="auto"/>
          <w:sz w:val="22"/>
          <w:szCs w:val="22"/>
          <w:lang w:val="fr-FR" w:eastAsia="fr-FR"/>
        </w:rPr>
      </w:pPr>
      <w:hyperlink w:anchor="_Toc294111506" w:history="1">
        <w:r w:rsidRPr="00157B5B">
          <w:rPr>
            <w:rStyle w:val="Hyperlink"/>
            <w:rFonts w:cs="Tw Cen MT"/>
            <w:noProof/>
            <w:color w:val="auto"/>
            <w:lang w:val="fr-FR"/>
          </w:rPr>
          <w:t>0.14.1. Sécurité des tiers sur le chantier</w:t>
        </w:r>
        <w:r w:rsidRPr="00157B5B">
          <w:rPr>
            <w:noProof/>
            <w:webHidden/>
            <w:color w:val="auto"/>
          </w:rPr>
          <w:tab/>
        </w:r>
      </w:hyperlink>
    </w:p>
    <w:p w:rsidR="008C2DA2" w:rsidRPr="00157B5B" w:rsidRDefault="008C2DA2">
      <w:pPr>
        <w:pStyle w:val="TOC3"/>
        <w:rPr>
          <w:noProof/>
          <w:color w:val="auto"/>
          <w:sz w:val="22"/>
          <w:szCs w:val="22"/>
          <w:lang w:val="fr-FR" w:eastAsia="fr-FR"/>
        </w:rPr>
      </w:pPr>
      <w:hyperlink w:anchor="_Toc294111507" w:history="1">
        <w:r w:rsidRPr="00157B5B">
          <w:rPr>
            <w:rStyle w:val="Hyperlink"/>
            <w:rFonts w:cs="Tw Cen MT"/>
            <w:noProof/>
            <w:color w:val="auto"/>
            <w:lang w:val="fr-FR"/>
          </w:rPr>
          <w:t>0.14.2. Protections diverses</w:t>
        </w:r>
        <w:r w:rsidRPr="00157B5B">
          <w:rPr>
            <w:noProof/>
            <w:webHidden/>
            <w:color w:val="auto"/>
          </w:rPr>
          <w:tab/>
        </w:r>
      </w:hyperlink>
    </w:p>
    <w:p w:rsidR="008C2DA2" w:rsidRPr="00157B5B" w:rsidRDefault="008C2DA2">
      <w:pPr>
        <w:pStyle w:val="TOC3"/>
        <w:rPr>
          <w:noProof/>
          <w:color w:val="auto"/>
          <w:sz w:val="22"/>
          <w:szCs w:val="22"/>
          <w:lang w:val="fr-FR" w:eastAsia="fr-FR"/>
        </w:rPr>
      </w:pPr>
      <w:hyperlink w:anchor="_Toc294111508" w:history="1">
        <w:r w:rsidRPr="00157B5B">
          <w:rPr>
            <w:rStyle w:val="Hyperlink"/>
            <w:rFonts w:cs="Tw Cen MT"/>
            <w:noProof/>
            <w:color w:val="auto"/>
            <w:lang w:val="fr-FR"/>
          </w:rPr>
          <w:t>0.14.3. Protection des ouvrages et des personnes</w:t>
        </w:r>
        <w:r w:rsidRPr="00157B5B">
          <w:rPr>
            <w:noProof/>
            <w:webHidden/>
            <w:color w:val="auto"/>
          </w:rPr>
          <w:tab/>
        </w:r>
      </w:hyperlink>
    </w:p>
    <w:p w:rsidR="008C2DA2" w:rsidRPr="00157B5B" w:rsidRDefault="008C2DA2">
      <w:pPr>
        <w:pStyle w:val="TOC3"/>
        <w:rPr>
          <w:noProof/>
          <w:color w:val="auto"/>
          <w:sz w:val="22"/>
          <w:szCs w:val="22"/>
          <w:lang w:val="fr-FR" w:eastAsia="fr-FR"/>
        </w:rPr>
      </w:pPr>
      <w:hyperlink w:anchor="_Toc294111509" w:history="1">
        <w:r w:rsidRPr="00157B5B">
          <w:rPr>
            <w:rStyle w:val="Hyperlink"/>
            <w:rFonts w:cs="Tw Cen MT"/>
            <w:noProof/>
            <w:color w:val="auto"/>
            <w:lang w:val="fr-FR"/>
          </w:rPr>
          <w:t>0.14.4. Hygiène  et sécurité de chantier</w:t>
        </w:r>
        <w:r w:rsidRPr="00157B5B">
          <w:rPr>
            <w:noProof/>
            <w:webHidden/>
            <w:color w:val="auto"/>
          </w:rPr>
          <w:tab/>
        </w:r>
      </w:hyperlink>
    </w:p>
    <w:p w:rsidR="008C2DA2" w:rsidRPr="00157B5B" w:rsidRDefault="008C2DA2">
      <w:pPr>
        <w:pStyle w:val="TOC2"/>
        <w:rPr>
          <w:b w:val="0"/>
          <w:bCs w:val="0"/>
          <w:noProof/>
          <w:color w:val="auto"/>
          <w:sz w:val="22"/>
          <w:szCs w:val="22"/>
          <w:lang w:val="fr-FR" w:eastAsia="fr-FR"/>
        </w:rPr>
      </w:pPr>
      <w:hyperlink w:anchor="_Toc294111510" w:history="1">
        <w:r w:rsidRPr="00157B5B">
          <w:rPr>
            <w:rStyle w:val="Hyperlink"/>
            <w:rFonts w:cs="Tw Cen MT"/>
            <w:noProof/>
            <w:color w:val="auto"/>
            <w:lang w:val="fr-FR"/>
          </w:rPr>
          <w:t>0.15. Prescriptions générales en matière de sécurité et de sante des  travailleurs</w:t>
        </w:r>
        <w:r w:rsidRPr="00157B5B">
          <w:rPr>
            <w:noProof/>
            <w:webHidden/>
            <w:color w:val="auto"/>
          </w:rPr>
          <w:tab/>
        </w:r>
      </w:hyperlink>
    </w:p>
    <w:p w:rsidR="008C2DA2" w:rsidRPr="00157B5B" w:rsidRDefault="008C2DA2">
      <w:pPr>
        <w:pStyle w:val="TOC3"/>
        <w:rPr>
          <w:noProof/>
          <w:color w:val="auto"/>
          <w:sz w:val="22"/>
          <w:szCs w:val="22"/>
          <w:lang w:val="fr-FR" w:eastAsia="fr-FR"/>
        </w:rPr>
      </w:pPr>
      <w:hyperlink w:anchor="_Toc294111511" w:history="1">
        <w:r w:rsidRPr="00157B5B">
          <w:rPr>
            <w:rStyle w:val="Hyperlink"/>
            <w:rFonts w:cs="Tw Cen MT"/>
            <w:noProof/>
            <w:color w:val="auto"/>
            <w:lang w:val="fr-FR"/>
          </w:rPr>
          <w:t>0.15.1. l’évaluation des risques pour la santé et la sécurité des travailleurs</w:t>
        </w:r>
        <w:r w:rsidRPr="00157B5B">
          <w:rPr>
            <w:noProof/>
            <w:webHidden/>
            <w:color w:val="auto"/>
          </w:rPr>
          <w:tab/>
        </w:r>
      </w:hyperlink>
    </w:p>
    <w:p w:rsidR="008C2DA2" w:rsidRPr="00157B5B" w:rsidRDefault="008C2DA2">
      <w:pPr>
        <w:pStyle w:val="TOC2"/>
        <w:rPr>
          <w:b w:val="0"/>
          <w:bCs w:val="0"/>
          <w:noProof/>
          <w:color w:val="auto"/>
          <w:sz w:val="22"/>
          <w:szCs w:val="22"/>
          <w:lang w:val="fr-FR" w:eastAsia="fr-FR"/>
        </w:rPr>
      </w:pPr>
      <w:hyperlink w:anchor="_Toc294111512" w:history="1">
        <w:r w:rsidRPr="00157B5B">
          <w:rPr>
            <w:rStyle w:val="Hyperlink"/>
            <w:rFonts w:cs="Tw Cen MT"/>
            <w:noProof/>
            <w:color w:val="auto"/>
            <w:lang w:val="fr-FR"/>
          </w:rPr>
          <w:t>0.16. Organisation du chantier</w:t>
        </w:r>
        <w:r w:rsidRPr="00157B5B">
          <w:rPr>
            <w:noProof/>
            <w:webHidden/>
            <w:color w:val="auto"/>
          </w:rPr>
          <w:tab/>
        </w:r>
      </w:hyperlink>
    </w:p>
    <w:p w:rsidR="008C2DA2" w:rsidRPr="00157B5B" w:rsidRDefault="008C2DA2">
      <w:pPr>
        <w:pStyle w:val="TOC3"/>
        <w:rPr>
          <w:noProof/>
          <w:color w:val="auto"/>
          <w:sz w:val="22"/>
          <w:szCs w:val="22"/>
          <w:lang w:val="fr-FR" w:eastAsia="fr-FR"/>
        </w:rPr>
      </w:pPr>
      <w:hyperlink w:anchor="_Toc294111513" w:history="1">
        <w:r w:rsidRPr="00157B5B">
          <w:rPr>
            <w:rStyle w:val="Hyperlink"/>
            <w:rFonts w:cs="Tw Cen MT"/>
            <w:noProof/>
            <w:color w:val="auto"/>
            <w:lang w:val="fr-FR"/>
          </w:rPr>
          <w:t>0.16.1. Horaires</w:t>
        </w:r>
        <w:r w:rsidRPr="00157B5B">
          <w:rPr>
            <w:noProof/>
            <w:webHidden/>
            <w:color w:val="auto"/>
          </w:rPr>
          <w:tab/>
        </w:r>
      </w:hyperlink>
    </w:p>
    <w:p w:rsidR="008C2DA2" w:rsidRPr="00157B5B" w:rsidRDefault="008C2DA2">
      <w:pPr>
        <w:pStyle w:val="TOC3"/>
        <w:rPr>
          <w:noProof/>
          <w:color w:val="auto"/>
          <w:sz w:val="22"/>
          <w:szCs w:val="22"/>
          <w:lang w:val="fr-FR" w:eastAsia="fr-FR"/>
        </w:rPr>
      </w:pPr>
      <w:hyperlink w:anchor="_Toc294111514" w:history="1">
        <w:r w:rsidRPr="00157B5B">
          <w:rPr>
            <w:rStyle w:val="Hyperlink"/>
            <w:rFonts w:cs="Tw Cen MT"/>
            <w:noProof/>
            <w:color w:val="auto"/>
            <w:lang w:val="fr-FR"/>
          </w:rPr>
          <w:t>0.16.2. Matériel –lutte contre le bruit</w:t>
        </w:r>
        <w:r w:rsidRPr="00157B5B">
          <w:rPr>
            <w:noProof/>
            <w:webHidden/>
            <w:color w:val="auto"/>
          </w:rPr>
          <w:tab/>
        </w:r>
      </w:hyperlink>
    </w:p>
    <w:p w:rsidR="008C2DA2" w:rsidRPr="00157B5B" w:rsidRDefault="008C2DA2">
      <w:pPr>
        <w:pStyle w:val="TOC3"/>
        <w:rPr>
          <w:noProof/>
          <w:color w:val="auto"/>
          <w:sz w:val="22"/>
          <w:szCs w:val="22"/>
          <w:lang w:val="fr-FR" w:eastAsia="fr-FR"/>
        </w:rPr>
      </w:pPr>
      <w:hyperlink w:anchor="_Toc294111515" w:history="1">
        <w:r w:rsidRPr="00157B5B">
          <w:rPr>
            <w:rStyle w:val="Hyperlink"/>
            <w:rFonts w:cs="Tw Cen MT"/>
            <w:noProof/>
            <w:color w:val="auto"/>
            <w:lang w:val="fr-FR"/>
          </w:rPr>
          <w:t>0.16.3. Pollutions extérieures</w:t>
        </w:r>
        <w:r w:rsidRPr="00157B5B">
          <w:rPr>
            <w:noProof/>
            <w:webHidden/>
            <w:color w:val="auto"/>
          </w:rPr>
          <w:tab/>
        </w:r>
      </w:hyperlink>
    </w:p>
    <w:p w:rsidR="008C2DA2" w:rsidRPr="00157B5B" w:rsidRDefault="008C2DA2">
      <w:pPr>
        <w:pStyle w:val="TOC3"/>
        <w:rPr>
          <w:noProof/>
          <w:color w:val="auto"/>
          <w:sz w:val="22"/>
          <w:szCs w:val="22"/>
          <w:lang w:val="fr-FR" w:eastAsia="fr-FR"/>
        </w:rPr>
      </w:pPr>
      <w:hyperlink w:anchor="_Toc294111516" w:history="1">
        <w:r w:rsidRPr="00157B5B">
          <w:rPr>
            <w:rStyle w:val="Hyperlink"/>
            <w:rFonts w:cs="Tw Cen MT"/>
            <w:noProof/>
            <w:color w:val="auto"/>
            <w:lang w:val="fr-FR"/>
          </w:rPr>
          <w:t>0.16.4. Autorisations</w:t>
        </w:r>
        <w:r w:rsidRPr="00157B5B">
          <w:rPr>
            <w:noProof/>
            <w:webHidden/>
            <w:color w:val="auto"/>
          </w:rPr>
          <w:tab/>
        </w:r>
      </w:hyperlink>
    </w:p>
    <w:p w:rsidR="008C2DA2" w:rsidRPr="00157B5B" w:rsidRDefault="008C2DA2">
      <w:pPr>
        <w:pStyle w:val="TOC3"/>
        <w:rPr>
          <w:noProof/>
          <w:color w:val="auto"/>
          <w:sz w:val="22"/>
          <w:szCs w:val="22"/>
          <w:lang w:val="fr-FR" w:eastAsia="fr-FR"/>
        </w:rPr>
      </w:pPr>
      <w:hyperlink w:anchor="_Toc294111517" w:history="1">
        <w:r w:rsidRPr="00157B5B">
          <w:rPr>
            <w:rStyle w:val="Hyperlink"/>
            <w:rFonts w:cs="Tw Cen MT"/>
            <w:noProof/>
            <w:color w:val="auto"/>
            <w:lang w:val="fr-FR"/>
          </w:rPr>
          <w:t>0.16.5. Plan d’organisation</w:t>
        </w:r>
        <w:r w:rsidRPr="00157B5B">
          <w:rPr>
            <w:noProof/>
            <w:webHidden/>
            <w:color w:val="auto"/>
          </w:rPr>
          <w:tab/>
        </w:r>
      </w:hyperlink>
    </w:p>
    <w:p w:rsidR="008C2DA2" w:rsidRPr="00157B5B" w:rsidRDefault="008C2DA2">
      <w:pPr>
        <w:pStyle w:val="TOC2"/>
        <w:rPr>
          <w:b w:val="0"/>
          <w:bCs w:val="0"/>
          <w:noProof/>
          <w:color w:val="auto"/>
          <w:sz w:val="22"/>
          <w:szCs w:val="22"/>
          <w:lang w:val="fr-FR" w:eastAsia="fr-FR"/>
        </w:rPr>
      </w:pPr>
      <w:hyperlink w:anchor="_Toc294111518" w:history="1">
        <w:r w:rsidRPr="00157B5B">
          <w:rPr>
            <w:rStyle w:val="Hyperlink"/>
            <w:rFonts w:cs="Tw Cen MT"/>
            <w:noProof/>
            <w:color w:val="auto"/>
            <w:lang w:val="fr-FR"/>
          </w:rPr>
          <w:t>0.17. Nettoyage du chantier – enlèvement des gravois – déchets particuliers</w:t>
        </w:r>
        <w:r w:rsidRPr="00157B5B">
          <w:rPr>
            <w:noProof/>
            <w:webHidden/>
            <w:color w:val="auto"/>
          </w:rPr>
          <w:tab/>
        </w:r>
      </w:hyperlink>
    </w:p>
    <w:p w:rsidR="008C2DA2" w:rsidRPr="00157B5B" w:rsidRDefault="008C2DA2">
      <w:pPr>
        <w:pStyle w:val="TOC3"/>
        <w:rPr>
          <w:noProof/>
          <w:color w:val="auto"/>
          <w:sz w:val="22"/>
          <w:szCs w:val="22"/>
          <w:lang w:val="fr-FR" w:eastAsia="fr-FR"/>
        </w:rPr>
      </w:pPr>
      <w:hyperlink w:anchor="_Toc294111519" w:history="1">
        <w:r w:rsidRPr="00157B5B">
          <w:rPr>
            <w:rStyle w:val="Hyperlink"/>
            <w:rFonts w:cs="Tw Cen MT"/>
            <w:noProof/>
            <w:color w:val="auto"/>
            <w:lang w:val="fr-FR"/>
          </w:rPr>
          <w:t>0.17.1. Nettoyage du chantier, enlèvement des gravois, déchets particuliers.</w:t>
        </w:r>
        <w:r w:rsidRPr="00157B5B">
          <w:rPr>
            <w:noProof/>
            <w:webHidden/>
            <w:color w:val="auto"/>
          </w:rPr>
          <w:tab/>
        </w:r>
      </w:hyperlink>
    </w:p>
    <w:p w:rsidR="008C2DA2" w:rsidRPr="00157B5B" w:rsidRDefault="008C2DA2">
      <w:pPr>
        <w:pStyle w:val="TOC3"/>
        <w:rPr>
          <w:noProof/>
          <w:color w:val="auto"/>
          <w:sz w:val="22"/>
          <w:szCs w:val="22"/>
          <w:lang w:val="fr-FR" w:eastAsia="fr-FR"/>
        </w:rPr>
      </w:pPr>
      <w:hyperlink w:anchor="_Toc294111520" w:history="1">
        <w:r w:rsidRPr="00157B5B">
          <w:rPr>
            <w:rStyle w:val="Hyperlink"/>
            <w:rFonts w:cs="Tw Cen MT"/>
            <w:noProof/>
            <w:color w:val="auto"/>
            <w:lang w:val="fr-FR"/>
          </w:rPr>
          <w:t>0.17.2. Gestion et tri des déchets.</w:t>
        </w:r>
        <w:r w:rsidRPr="00157B5B">
          <w:rPr>
            <w:noProof/>
            <w:webHidden/>
            <w:color w:val="auto"/>
          </w:rPr>
          <w:tab/>
        </w:r>
      </w:hyperlink>
    </w:p>
    <w:p w:rsidR="008C2DA2" w:rsidRPr="00157B5B" w:rsidRDefault="008C2DA2">
      <w:pPr>
        <w:pStyle w:val="TOC2"/>
        <w:rPr>
          <w:b w:val="0"/>
          <w:bCs w:val="0"/>
          <w:noProof/>
          <w:color w:val="auto"/>
          <w:sz w:val="22"/>
          <w:szCs w:val="22"/>
          <w:lang w:val="fr-FR" w:eastAsia="fr-FR"/>
        </w:rPr>
      </w:pPr>
      <w:hyperlink w:anchor="_Toc294111521" w:history="1">
        <w:r w:rsidRPr="00157B5B">
          <w:rPr>
            <w:rStyle w:val="Hyperlink"/>
            <w:rFonts w:cs="Tw Cen MT"/>
            <w:noProof/>
            <w:color w:val="auto"/>
            <w:lang w:val="fr-FR"/>
          </w:rPr>
          <w:t>0.18. Rendez-vous de chantier</w:t>
        </w:r>
        <w:r w:rsidRPr="00157B5B">
          <w:rPr>
            <w:noProof/>
            <w:webHidden/>
            <w:color w:val="auto"/>
          </w:rPr>
          <w:tab/>
        </w:r>
      </w:hyperlink>
    </w:p>
    <w:p w:rsidR="008C2DA2" w:rsidRPr="00157B5B" w:rsidRDefault="008C2DA2">
      <w:pPr>
        <w:pStyle w:val="TOC2"/>
        <w:rPr>
          <w:b w:val="0"/>
          <w:bCs w:val="0"/>
          <w:noProof/>
          <w:color w:val="auto"/>
          <w:sz w:val="22"/>
          <w:szCs w:val="22"/>
          <w:lang w:val="fr-FR" w:eastAsia="fr-FR"/>
        </w:rPr>
      </w:pPr>
      <w:hyperlink w:anchor="_Toc294111522" w:history="1">
        <w:r w:rsidRPr="00157B5B">
          <w:rPr>
            <w:rStyle w:val="Hyperlink"/>
            <w:rFonts w:cs="Tw Cen MT"/>
            <w:noProof/>
            <w:color w:val="auto"/>
            <w:lang w:val="fr-FR"/>
          </w:rPr>
          <w:t>0.19. Fourniture et mise en œuvre des matériaux</w:t>
        </w:r>
        <w:r w:rsidRPr="00157B5B">
          <w:rPr>
            <w:noProof/>
            <w:webHidden/>
            <w:color w:val="auto"/>
          </w:rPr>
          <w:tab/>
        </w:r>
      </w:hyperlink>
    </w:p>
    <w:p w:rsidR="008C2DA2" w:rsidRPr="00157B5B" w:rsidRDefault="008C2DA2">
      <w:pPr>
        <w:pStyle w:val="TOC3"/>
        <w:rPr>
          <w:noProof/>
          <w:color w:val="auto"/>
          <w:sz w:val="22"/>
          <w:szCs w:val="22"/>
          <w:lang w:val="fr-FR" w:eastAsia="fr-FR"/>
        </w:rPr>
      </w:pPr>
      <w:hyperlink w:anchor="_Toc294111523" w:history="1">
        <w:r w:rsidRPr="00157B5B">
          <w:rPr>
            <w:rStyle w:val="Hyperlink"/>
            <w:rFonts w:cs="Tw Cen MT"/>
            <w:noProof/>
            <w:color w:val="auto"/>
            <w:lang w:val="fr-FR"/>
          </w:rPr>
          <w:t>0.19.1. Fourniture et mise en œuvre</w:t>
        </w:r>
        <w:r w:rsidRPr="00157B5B">
          <w:rPr>
            <w:noProof/>
            <w:webHidden/>
            <w:color w:val="auto"/>
          </w:rPr>
          <w:tab/>
        </w:r>
      </w:hyperlink>
    </w:p>
    <w:p w:rsidR="008C2DA2" w:rsidRPr="00157B5B" w:rsidRDefault="008C2DA2">
      <w:pPr>
        <w:pStyle w:val="TOC3"/>
        <w:rPr>
          <w:noProof/>
          <w:color w:val="auto"/>
          <w:sz w:val="22"/>
          <w:szCs w:val="22"/>
          <w:lang w:val="fr-FR" w:eastAsia="fr-FR"/>
        </w:rPr>
      </w:pPr>
      <w:hyperlink w:anchor="_Toc294111524" w:history="1">
        <w:r w:rsidRPr="00157B5B">
          <w:rPr>
            <w:rStyle w:val="Hyperlink"/>
            <w:rFonts w:cs="Tw Cen MT"/>
            <w:noProof/>
            <w:color w:val="auto"/>
            <w:lang w:val="fr-FR"/>
          </w:rPr>
          <w:t>0.19.2. Choix des procèdes et produits de construction</w:t>
        </w:r>
        <w:r w:rsidRPr="00157B5B">
          <w:rPr>
            <w:noProof/>
            <w:webHidden/>
            <w:color w:val="auto"/>
          </w:rPr>
          <w:tab/>
        </w:r>
      </w:hyperlink>
    </w:p>
    <w:p w:rsidR="008C2DA2" w:rsidRPr="00157B5B" w:rsidRDefault="008C2DA2">
      <w:pPr>
        <w:pStyle w:val="TOC3"/>
        <w:rPr>
          <w:noProof/>
          <w:color w:val="auto"/>
          <w:sz w:val="22"/>
          <w:szCs w:val="22"/>
          <w:lang w:val="fr-FR" w:eastAsia="fr-FR"/>
        </w:rPr>
      </w:pPr>
      <w:hyperlink w:anchor="_Toc294111525" w:history="1">
        <w:r w:rsidRPr="00157B5B">
          <w:rPr>
            <w:rStyle w:val="Hyperlink"/>
            <w:rFonts w:cs="Tw Cen MT"/>
            <w:noProof/>
            <w:color w:val="auto"/>
            <w:lang w:val="fr-FR"/>
          </w:rPr>
          <w:t>0.19.3. Prototypes</w:t>
        </w:r>
        <w:r w:rsidRPr="00157B5B">
          <w:rPr>
            <w:noProof/>
            <w:webHidden/>
            <w:color w:val="auto"/>
          </w:rPr>
          <w:tab/>
        </w:r>
      </w:hyperlink>
    </w:p>
    <w:p w:rsidR="008C2DA2" w:rsidRPr="00157B5B" w:rsidRDefault="008C2DA2">
      <w:pPr>
        <w:pStyle w:val="TOC3"/>
        <w:rPr>
          <w:noProof/>
          <w:color w:val="auto"/>
          <w:sz w:val="22"/>
          <w:szCs w:val="22"/>
          <w:lang w:val="fr-FR" w:eastAsia="fr-FR"/>
        </w:rPr>
      </w:pPr>
      <w:hyperlink w:anchor="_Toc294111526" w:history="1">
        <w:r w:rsidRPr="00157B5B">
          <w:rPr>
            <w:rStyle w:val="Hyperlink"/>
            <w:rFonts w:cs="Tw Cen MT"/>
            <w:noProof/>
            <w:color w:val="auto"/>
            <w:lang w:val="fr-FR"/>
          </w:rPr>
          <w:t>0.19.4. Echantillons  modèles</w:t>
        </w:r>
        <w:r w:rsidRPr="00157B5B">
          <w:rPr>
            <w:noProof/>
            <w:webHidden/>
            <w:color w:val="auto"/>
          </w:rPr>
          <w:tab/>
        </w:r>
      </w:hyperlink>
    </w:p>
    <w:p w:rsidR="008C2DA2" w:rsidRPr="00157B5B" w:rsidRDefault="008C2DA2" w:rsidP="00C021CC">
      <w:pPr>
        <w:pStyle w:val="TOC1"/>
        <w:rPr>
          <w:b w:val="0"/>
          <w:bCs w:val="0"/>
          <w:caps w:val="0"/>
          <w:noProof/>
          <w:color w:val="auto"/>
          <w:sz w:val="22"/>
          <w:szCs w:val="22"/>
          <w:lang w:val="fr-FR" w:eastAsia="fr-FR"/>
        </w:rPr>
      </w:pPr>
      <w:hyperlink w:anchor="_Toc294111528" w:history="1">
        <w:r w:rsidRPr="00157B5B">
          <w:rPr>
            <w:rStyle w:val="Hyperlink"/>
            <w:rFonts w:cs="Tw Cen MT"/>
            <w:noProof/>
            <w:color w:val="auto"/>
            <w:lang w:val="fr-FR"/>
          </w:rPr>
          <w:t xml:space="preserve">1. </w:t>
        </w:r>
        <w:r>
          <w:rPr>
            <w:rStyle w:val="Hyperlink"/>
            <w:rFonts w:cs="Tw Cen MT"/>
            <w:noProof/>
            <w:color w:val="auto"/>
            <w:lang w:val="fr-FR"/>
          </w:rPr>
          <w:t>VRD</w:t>
        </w:r>
        <w:r w:rsidRPr="00157B5B">
          <w:rPr>
            <w:noProof/>
            <w:webHidden/>
            <w:color w:val="auto"/>
          </w:rPr>
          <w:tab/>
        </w:r>
      </w:hyperlink>
    </w:p>
    <w:p w:rsidR="008C2DA2" w:rsidRPr="00157B5B" w:rsidRDefault="008C2DA2">
      <w:pPr>
        <w:pStyle w:val="TOC2"/>
        <w:rPr>
          <w:b w:val="0"/>
          <w:bCs w:val="0"/>
          <w:noProof/>
          <w:color w:val="auto"/>
          <w:sz w:val="22"/>
          <w:szCs w:val="22"/>
          <w:lang w:val="fr-FR" w:eastAsia="fr-FR"/>
        </w:rPr>
      </w:pPr>
      <w:hyperlink w:anchor="_Toc294111529" w:history="1">
        <w:r w:rsidRPr="00157B5B">
          <w:rPr>
            <w:rStyle w:val="Hyperlink"/>
            <w:rFonts w:cs="Tw Cen MT"/>
            <w:noProof/>
            <w:color w:val="auto"/>
            <w:lang w:val="fr-FR"/>
          </w:rPr>
          <w:t>1.1. Généralités</w:t>
        </w:r>
        <w:r w:rsidRPr="00157B5B">
          <w:rPr>
            <w:noProof/>
            <w:webHidden/>
            <w:color w:val="auto"/>
          </w:rPr>
          <w:tab/>
        </w:r>
      </w:hyperlink>
    </w:p>
    <w:p w:rsidR="008C2DA2" w:rsidRPr="00157B5B" w:rsidRDefault="008C2DA2">
      <w:pPr>
        <w:pStyle w:val="TOC3"/>
        <w:rPr>
          <w:noProof/>
          <w:color w:val="auto"/>
          <w:sz w:val="22"/>
          <w:szCs w:val="22"/>
          <w:lang w:val="fr-FR" w:eastAsia="fr-FR"/>
        </w:rPr>
      </w:pPr>
      <w:hyperlink w:anchor="_Toc294111530" w:history="1">
        <w:r w:rsidRPr="00157B5B">
          <w:rPr>
            <w:rStyle w:val="Hyperlink"/>
            <w:rFonts w:cs="Tw Cen MT"/>
            <w:noProof/>
            <w:color w:val="auto"/>
            <w:lang w:val="fr-FR"/>
          </w:rPr>
          <w:t>1.1.1. Hygiène - sécurité du chantier</w:t>
        </w:r>
        <w:r w:rsidRPr="00157B5B">
          <w:rPr>
            <w:noProof/>
            <w:webHidden/>
            <w:color w:val="auto"/>
          </w:rPr>
          <w:tab/>
        </w:r>
      </w:hyperlink>
    </w:p>
    <w:p w:rsidR="008C2DA2" w:rsidRPr="00157B5B" w:rsidRDefault="008C2DA2">
      <w:pPr>
        <w:pStyle w:val="TOC3"/>
        <w:rPr>
          <w:noProof/>
          <w:color w:val="auto"/>
          <w:sz w:val="22"/>
          <w:szCs w:val="22"/>
          <w:lang w:val="fr-FR" w:eastAsia="fr-FR"/>
        </w:rPr>
      </w:pPr>
      <w:hyperlink w:anchor="_Toc294111531" w:history="1">
        <w:r w:rsidRPr="00157B5B">
          <w:rPr>
            <w:rStyle w:val="Hyperlink"/>
            <w:rFonts w:cs="Tw Cen MT"/>
            <w:noProof/>
            <w:color w:val="auto"/>
            <w:lang w:val="fr-FR"/>
          </w:rPr>
          <w:t>1.1.2. obligations de l'entreprise</w:t>
        </w:r>
        <w:r w:rsidRPr="00157B5B">
          <w:rPr>
            <w:noProof/>
            <w:webHidden/>
            <w:color w:val="auto"/>
          </w:rPr>
          <w:tab/>
        </w:r>
      </w:hyperlink>
    </w:p>
    <w:p w:rsidR="008C2DA2" w:rsidRPr="00157B5B" w:rsidRDefault="008C2DA2">
      <w:pPr>
        <w:pStyle w:val="TOC2"/>
        <w:rPr>
          <w:b w:val="0"/>
          <w:bCs w:val="0"/>
          <w:noProof/>
          <w:color w:val="auto"/>
          <w:sz w:val="22"/>
          <w:szCs w:val="22"/>
          <w:lang w:val="fr-FR" w:eastAsia="fr-FR"/>
        </w:rPr>
      </w:pPr>
      <w:hyperlink w:anchor="_Toc294111532" w:history="1">
        <w:r w:rsidRPr="00157B5B">
          <w:rPr>
            <w:rStyle w:val="Hyperlink"/>
            <w:rFonts w:cs="Tw Cen MT"/>
            <w:noProof/>
            <w:color w:val="auto"/>
            <w:lang w:val="fr-FR"/>
          </w:rPr>
          <w:t>1.2. Prescription techniques particulières</w:t>
        </w:r>
        <w:r w:rsidRPr="00157B5B">
          <w:rPr>
            <w:noProof/>
            <w:webHidden/>
            <w:color w:val="auto"/>
          </w:rPr>
          <w:tab/>
        </w:r>
      </w:hyperlink>
    </w:p>
    <w:p w:rsidR="008C2DA2" w:rsidRPr="00157B5B" w:rsidRDefault="008C2DA2">
      <w:pPr>
        <w:pStyle w:val="TOC3"/>
        <w:rPr>
          <w:noProof/>
          <w:color w:val="auto"/>
          <w:sz w:val="22"/>
          <w:szCs w:val="22"/>
          <w:lang w:val="fr-FR" w:eastAsia="fr-FR"/>
        </w:rPr>
      </w:pPr>
      <w:hyperlink w:anchor="_Toc294111533" w:history="1">
        <w:r w:rsidRPr="00157B5B">
          <w:rPr>
            <w:rStyle w:val="Hyperlink"/>
            <w:rFonts w:cs="Tw Cen MT"/>
            <w:noProof/>
            <w:color w:val="auto"/>
            <w:lang w:val="fr-FR"/>
          </w:rPr>
          <w:t>1.2.1. Obligations de l’entrepreneur :</w:t>
        </w:r>
        <w:r w:rsidRPr="00157B5B">
          <w:rPr>
            <w:noProof/>
            <w:webHidden/>
            <w:color w:val="auto"/>
          </w:rPr>
          <w:tab/>
        </w:r>
      </w:hyperlink>
    </w:p>
    <w:p w:rsidR="008C2DA2" w:rsidRPr="00157B5B" w:rsidRDefault="008C2DA2">
      <w:pPr>
        <w:pStyle w:val="TOC3"/>
        <w:rPr>
          <w:noProof/>
          <w:color w:val="auto"/>
          <w:sz w:val="22"/>
          <w:szCs w:val="22"/>
          <w:lang w:val="fr-FR" w:eastAsia="fr-FR"/>
        </w:rPr>
      </w:pPr>
      <w:hyperlink w:anchor="_Toc294111534" w:history="1">
        <w:r w:rsidRPr="00157B5B">
          <w:rPr>
            <w:rStyle w:val="Hyperlink"/>
            <w:rFonts w:cs="Tw Cen MT"/>
            <w:noProof/>
            <w:color w:val="auto"/>
            <w:lang w:val="fr-FR"/>
          </w:rPr>
          <w:t>1.2.2. Conditions particulières aux travaux de démolition</w:t>
        </w:r>
        <w:r w:rsidRPr="00157B5B">
          <w:rPr>
            <w:noProof/>
            <w:webHidden/>
            <w:color w:val="auto"/>
          </w:rPr>
          <w:tab/>
        </w:r>
      </w:hyperlink>
    </w:p>
    <w:p w:rsidR="008C2DA2" w:rsidRPr="00157B5B" w:rsidRDefault="008C2DA2">
      <w:pPr>
        <w:pStyle w:val="TOC3"/>
        <w:rPr>
          <w:noProof/>
          <w:color w:val="auto"/>
          <w:sz w:val="22"/>
          <w:szCs w:val="22"/>
          <w:lang w:val="fr-FR" w:eastAsia="fr-FR"/>
        </w:rPr>
      </w:pPr>
      <w:hyperlink w:anchor="_Toc294111535" w:history="1">
        <w:r w:rsidRPr="00157B5B">
          <w:rPr>
            <w:rStyle w:val="Hyperlink"/>
            <w:rFonts w:cs="Tw Cen MT"/>
            <w:noProof/>
            <w:color w:val="auto"/>
            <w:lang w:val="fr-FR"/>
          </w:rPr>
          <w:t>1.2.3. Bruits de chantier :</w:t>
        </w:r>
        <w:r w:rsidRPr="00157B5B">
          <w:rPr>
            <w:noProof/>
            <w:webHidden/>
            <w:color w:val="auto"/>
          </w:rPr>
          <w:tab/>
        </w:r>
      </w:hyperlink>
    </w:p>
    <w:p w:rsidR="008C2DA2" w:rsidRPr="00157B5B" w:rsidRDefault="008C2DA2">
      <w:pPr>
        <w:pStyle w:val="TOC3"/>
        <w:rPr>
          <w:noProof/>
          <w:color w:val="auto"/>
          <w:sz w:val="22"/>
          <w:szCs w:val="22"/>
          <w:lang w:val="fr-FR" w:eastAsia="fr-FR"/>
        </w:rPr>
      </w:pPr>
      <w:hyperlink w:anchor="_Toc294111536" w:history="1">
        <w:r w:rsidRPr="00157B5B">
          <w:rPr>
            <w:rStyle w:val="Hyperlink"/>
            <w:rFonts w:cs="Tw Cen MT"/>
            <w:noProof/>
            <w:color w:val="auto"/>
            <w:lang w:val="fr-FR"/>
          </w:rPr>
          <w:t>1.2.4. Salissures du domaine public :</w:t>
        </w:r>
        <w:r w:rsidRPr="00157B5B">
          <w:rPr>
            <w:noProof/>
            <w:webHidden/>
            <w:color w:val="auto"/>
          </w:rPr>
          <w:tab/>
        </w:r>
      </w:hyperlink>
    </w:p>
    <w:p w:rsidR="008C2DA2" w:rsidRPr="00157B5B" w:rsidRDefault="008C2DA2">
      <w:pPr>
        <w:pStyle w:val="TOC3"/>
        <w:rPr>
          <w:noProof/>
          <w:color w:val="auto"/>
          <w:sz w:val="22"/>
          <w:szCs w:val="22"/>
          <w:lang w:val="fr-FR" w:eastAsia="fr-FR"/>
        </w:rPr>
      </w:pPr>
      <w:hyperlink w:anchor="_Toc294111537" w:history="1">
        <w:r w:rsidRPr="00157B5B">
          <w:rPr>
            <w:rStyle w:val="Hyperlink"/>
            <w:rFonts w:cs="Tw Cen MT"/>
            <w:noProof/>
            <w:color w:val="auto"/>
            <w:lang w:val="fr-FR"/>
          </w:rPr>
          <w:t>1.2.5. Responsabilités de l’entrepreneur :</w:t>
        </w:r>
        <w:r w:rsidRPr="00157B5B">
          <w:rPr>
            <w:noProof/>
            <w:webHidden/>
            <w:color w:val="auto"/>
          </w:rPr>
          <w:tab/>
        </w:r>
      </w:hyperlink>
    </w:p>
    <w:p w:rsidR="008C2DA2" w:rsidRPr="00157B5B" w:rsidRDefault="008C2DA2">
      <w:pPr>
        <w:pStyle w:val="TOC3"/>
        <w:rPr>
          <w:noProof/>
          <w:color w:val="auto"/>
          <w:sz w:val="22"/>
          <w:szCs w:val="22"/>
          <w:lang w:val="fr-FR" w:eastAsia="fr-FR"/>
        </w:rPr>
      </w:pPr>
      <w:hyperlink w:anchor="_Toc294111538" w:history="1">
        <w:r w:rsidRPr="00157B5B">
          <w:rPr>
            <w:rStyle w:val="Hyperlink"/>
            <w:rFonts w:cs="Tw Cen MT"/>
            <w:noProof/>
            <w:color w:val="auto"/>
            <w:lang w:val="fr-FR"/>
          </w:rPr>
          <w:t>1.2.6. Prescriptions d’exécution :</w:t>
        </w:r>
        <w:r w:rsidRPr="00157B5B">
          <w:rPr>
            <w:noProof/>
            <w:webHidden/>
            <w:color w:val="auto"/>
          </w:rPr>
          <w:tab/>
        </w:r>
      </w:hyperlink>
    </w:p>
    <w:p w:rsidR="008C2DA2" w:rsidRPr="00157B5B" w:rsidRDefault="008C2DA2">
      <w:pPr>
        <w:pStyle w:val="TOC3"/>
        <w:rPr>
          <w:noProof/>
          <w:color w:val="auto"/>
          <w:sz w:val="22"/>
          <w:szCs w:val="22"/>
          <w:lang w:val="fr-FR" w:eastAsia="fr-FR"/>
        </w:rPr>
      </w:pPr>
      <w:hyperlink w:anchor="_Toc294111539" w:history="1">
        <w:r w:rsidRPr="00157B5B">
          <w:rPr>
            <w:rStyle w:val="Hyperlink"/>
            <w:rFonts w:cs="Tw Cen MT"/>
            <w:noProof/>
            <w:color w:val="auto"/>
            <w:lang w:val="fr-FR"/>
          </w:rPr>
          <w:t>1.2.7. Sauvegarde des constructions existantes en continuité et à proximité :</w:t>
        </w:r>
        <w:r w:rsidRPr="00157B5B">
          <w:rPr>
            <w:noProof/>
            <w:webHidden/>
            <w:color w:val="auto"/>
          </w:rPr>
          <w:tab/>
        </w:r>
      </w:hyperlink>
    </w:p>
    <w:p w:rsidR="008C2DA2" w:rsidRPr="00157B5B" w:rsidRDefault="008C2DA2">
      <w:pPr>
        <w:pStyle w:val="TOC3"/>
        <w:rPr>
          <w:noProof/>
          <w:color w:val="auto"/>
          <w:sz w:val="22"/>
          <w:szCs w:val="22"/>
          <w:lang w:val="fr-FR" w:eastAsia="fr-FR"/>
        </w:rPr>
      </w:pPr>
      <w:hyperlink w:anchor="_Toc294111540" w:history="1">
        <w:r w:rsidRPr="00157B5B">
          <w:rPr>
            <w:rStyle w:val="Hyperlink"/>
            <w:rFonts w:cs="Tw Cen MT"/>
            <w:noProof/>
            <w:color w:val="auto"/>
            <w:lang w:val="fr-FR"/>
          </w:rPr>
          <w:t>1.2.8. Utilisation de gros engins :</w:t>
        </w:r>
        <w:r w:rsidRPr="00157B5B">
          <w:rPr>
            <w:noProof/>
            <w:webHidden/>
            <w:color w:val="auto"/>
          </w:rPr>
          <w:tab/>
        </w:r>
      </w:hyperlink>
    </w:p>
    <w:p w:rsidR="008C2DA2" w:rsidRPr="00157B5B" w:rsidRDefault="008C2DA2">
      <w:pPr>
        <w:pStyle w:val="TOC3"/>
        <w:rPr>
          <w:noProof/>
          <w:color w:val="auto"/>
          <w:sz w:val="22"/>
          <w:szCs w:val="22"/>
          <w:lang w:val="fr-FR" w:eastAsia="fr-FR"/>
        </w:rPr>
      </w:pPr>
      <w:hyperlink w:anchor="_Toc294111541" w:history="1">
        <w:r w:rsidRPr="00157B5B">
          <w:rPr>
            <w:rStyle w:val="Hyperlink"/>
            <w:rFonts w:cs="Tw Cen MT"/>
            <w:noProof/>
            <w:color w:val="auto"/>
            <w:lang w:val="fr-FR"/>
          </w:rPr>
          <w:t>1.2.9. Coupures de branchements :</w:t>
        </w:r>
        <w:r w:rsidRPr="00157B5B">
          <w:rPr>
            <w:noProof/>
            <w:webHidden/>
            <w:color w:val="auto"/>
          </w:rPr>
          <w:tab/>
        </w:r>
      </w:hyperlink>
    </w:p>
    <w:p w:rsidR="008C2DA2" w:rsidRDefault="008C2DA2" w:rsidP="00C021CC">
      <w:pPr>
        <w:pStyle w:val="TOC2"/>
      </w:pPr>
      <w:hyperlink w:anchor="_Toc294111543" w:history="1">
        <w:r w:rsidRPr="00157B5B">
          <w:rPr>
            <w:rStyle w:val="Hyperlink"/>
            <w:rFonts w:cs="Tw Cen MT"/>
            <w:noProof/>
            <w:color w:val="auto"/>
            <w:lang w:val="fr-FR"/>
          </w:rPr>
          <w:t>1.3. Description des ouvrages</w:t>
        </w:r>
        <w:r w:rsidRPr="00157B5B">
          <w:rPr>
            <w:noProof/>
            <w:webHidden/>
            <w:color w:val="auto"/>
          </w:rPr>
          <w:tab/>
        </w:r>
      </w:hyperlink>
    </w:p>
    <w:p w:rsidR="008C2DA2" w:rsidRPr="00DF7B02" w:rsidRDefault="008C2DA2" w:rsidP="008E0517">
      <w:pPr>
        <w:ind w:left="0"/>
        <w:rPr>
          <w:color w:val="auto"/>
        </w:rPr>
      </w:pPr>
      <w:r>
        <w:rPr>
          <w:color w:val="auto"/>
        </w:rPr>
        <w:t xml:space="preserve">       </w:t>
      </w:r>
      <w:r w:rsidRPr="00DF7B02">
        <w:rPr>
          <w:color w:val="auto"/>
        </w:rPr>
        <w:t>1.3.1 Description des ouvrages</w:t>
      </w:r>
      <w:r>
        <w:rPr>
          <w:color w:val="auto"/>
        </w:rPr>
        <w:t>……………………………………………………………………………</w:t>
      </w:r>
    </w:p>
    <w:p w:rsidR="008C2DA2" w:rsidRDefault="008C2DA2" w:rsidP="00DF7B02">
      <w:pPr>
        <w:pStyle w:val="TOC3"/>
      </w:pPr>
      <w:hyperlink w:anchor="_Toc294111551" w:history="1">
        <w:r w:rsidRPr="00157B5B">
          <w:rPr>
            <w:rStyle w:val="Hyperlink"/>
            <w:rFonts w:cs="Tw Cen MT"/>
            <w:noProof/>
            <w:color w:val="auto"/>
            <w:lang w:val="fr-FR"/>
          </w:rPr>
          <w:t>1.3.</w:t>
        </w:r>
        <w:r>
          <w:rPr>
            <w:rStyle w:val="Hyperlink"/>
            <w:rFonts w:cs="Tw Cen MT"/>
            <w:noProof/>
            <w:color w:val="auto"/>
            <w:lang w:val="fr-FR"/>
          </w:rPr>
          <w:t>2</w:t>
        </w:r>
        <w:r w:rsidRPr="00157B5B">
          <w:rPr>
            <w:rStyle w:val="Hyperlink"/>
            <w:rFonts w:cs="Tw Cen MT"/>
            <w:noProof/>
            <w:color w:val="auto"/>
            <w:lang w:val="fr-FR"/>
          </w:rPr>
          <w:t>. – Cisaillage- percement</w:t>
        </w:r>
        <w:r w:rsidRPr="00157B5B">
          <w:rPr>
            <w:noProof/>
            <w:webHidden/>
            <w:color w:val="auto"/>
          </w:rPr>
          <w:tab/>
        </w:r>
      </w:hyperlink>
    </w:p>
    <w:p w:rsidR="008C2DA2" w:rsidRDefault="008C2DA2">
      <w:pPr>
        <w:pStyle w:val="TOC3"/>
      </w:pPr>
    </w:p>
    <w:p w:rsidR="008C2DA2" w:rsidRPr="00157B5B" w:rsidRDefault="008C2DA2" w:rsidP="008E0517">
      <w:pPr>
        <w:pStyle w:val="TOC1"/>
        <w:rPr>
          <w:b w:val="0"/>
          <w:bCs w:val="0"/>
          <w:caps w:val="0"/>
          <w:noProof/>
          <w:color w:val="auto"/>
          <w:sz w:val="22"/>
          <w:szCs w:val="22"/>
          <w:lang w:val="fr-FR" w:eastAsia="fr-FR"/>
        </w:rPr>
      </w:pPr>
      <w:hyperlink w:anchor="_Toc294111700" w:history="1">
        <w:r>
          <w:rPr>
            <w:rStyle w:val="Hyperlink"/>
            <w:rFonts w:cs="Tw Cen MT"/>
            <w:noProof/>
            <w:color w:val="auto"/>
            <w:lang w:val="fr-FR"/>
          </w:rPr>
          <w:t>2</w:t>
        </w:r>
        <w:r w:rsidRPr="00157B5B">
          <w:rPr>
            <w:rStyle w:val="Hyperlink"/>
            <w:rFonts w:cs="Tw Cen MT"/>
            <w:noProof/>
            <w:color w:val="auto"/>
            <w:lang w:val="fr-FR"/>
          </w:rPr>
          <w:t>. Électric</w:t>
        </w:r>
        <w:r>
          <w:rPr>
            <w:rStyle w:val="Hyperlink"/>
            <w:rFonts w:cs="Tw Cen MT"/>
            <w:noProof/>
            <w:color w:val="auto"/>
            <w:lang w:val="fr-FR"/>
          </w:rPr>
          <w:t xml:space="preserve">ité / courants  forts </w:t>
        </w:r>
        <w:r w:rsidRPr="00157B5B">
          <w:rPr>
            <w:noProof/>
            <w:webHidden/>
            <w:color w:val="auto"/>
          </w:rPr>
          <w:tab/>
        </w:r>
      </w:hyperlink>
    </w:p>
    <w:p w:rsidR="008C2DA2" w:rsidRPr="00157B5B" w:rsidRDefault="008C2DA2" w:rsidP="004C7CFC">
      <w:pPr>
        <w:pStyle w:val="TOC2"/>
        <w:rPr>
          <w:b w:val="0"/>
          <w:bCs w:val="0"/>
          <w:noProof/>
          <w:color w:val="auto"/>
          <w:sz w:val="22"/>
          <w:szCs w:val="22"/>
          <w:lang w:val="fr-FR" w:eastAsia="fr-FR"/>
        </w:rPr>
      </w:pPr>
      <w:hyperlink w:anchor="_Toc294111701" w:history="1">
        <w:r>
          <w:rPr>
            <w:rStyle w:val="Hyperlink"/>
            <w:rFonts w:cs="Tw Cen MT"/>
            <w:noProof/>
            <w:color w:val="auto"/>
            <w:lang w:val="fr-FR"/>
          </w:rPr>
          <w:t>2</w:t>
        </w:r>
        <w:r w:rsidRPr="00157B5B">
          <w:rPr>
            <w:rStyle w:val="Hyperlink"/>
            <w:rFonts w:cs="Tw Cen MT"/>
            <w:noProof/>
            <w:color w:val="auto"/>
            <w:lang w:val="fr-FR"/>
          </w:rPr>
          <w:t>.1. Généralités</w:t>
        </w:r>
        <w:r w:rsidRPr="00157B5B">
          <w:rPr>
            <w:noProof/>
            <w:webHidden/>
            <w:color w:val="auto"/>
          </w:rPr>
          <w:tab/>
        </w:r>
      </w:hyperlink>
    </w:p>
    <w:p w:rsidR="008C2DA2" w:rsidRPr="00157B5B" w:rsidRDefault="008C2DA2" w:rsidP="004C7CFC">
      <w:pPr>
        <w:pStyle w:val="TOC3"/>
        <w:rPr>
          <w:noProof/>
          <w:color w:val="auto"/>
          <w:sz w:val="22"/>
          <w:szCs w:val="22"/>
          <w:lang w:val="fr-FR" w:eastAsia="fr-FR"/>
        </w:rPr>
      </w:pPr>
      <w:hyperlink w:anchor="_Toc294111702" w:history="1">
        <w:r>
          <w:rPr>
            <w:rStyle w:val="Hyperlink"/>
            <w:rFonts w:cs="Tw Cen MT"/>
            <w:noProof/>
            <w:color w:val="auto"/>
          </w:rPr>
          <w:t>2</w:t>
        </w:r>
        <w:r w:rsidRPr="00157B5B">
          <w:rPr>
            <w:rStyle w:val="Hyperlink"/>
            <w:rFonts w:cs="Tw Cen MT"/>
            <w:noProof/>
            <w:color w:val="auto"/>
          </w:rPr>
          <w:t>.1.1. Documents de reference</w:t>
        </w:r>
        <w:r w:rsidRPr="00157B5B">
          <w:rPr>
            <w:noProof/>
            <w:webHidden/>
            <w:color w:val="auto"/>
          </w:rPr>
          <w:tab/>
        </w:r>
      </w:hyperlink>
    </w:p>
    <w:p w:rsidR="008C2DA2" w:rsidRPr="00157B5B" w:rsidRDefault="008C2DA2" w:rsidP="0053113B">
      <w:pPr>
        <w:pStyle w:val="TOC3"/>
        <w:rPr>
          <w:noProof/>
          <w:color w:val="auto"/>
          <w:sz w:val="22"/>
          <w:szCs w:val="22"/>
          <w:lang w:val="fr-FR" w:eastAsia="fr-FR"/>
        </w:rPr>
      </w:pPr>
      <w:hyperlink w:anchor="_Toc294111703" w:history="1">
        <w:r>
          <w:rPr>
            <w:rStyle w:val="Hyperlink"/>
            <w:rFonts w:cs="Tw Cen MT"/>
            <w:noProof/>
            <w:color w:val="auto"/>
          </w:rPr>
          <w:t>2</w:t>
        </w:r>
        <w:r w:rsidRPr="00157B5B">
          <w:rPr>
            <w:rStyle w:val="Hyperlink"/>
            <w:rFonts w:cs="Tw Cen MT"/>
            <w:noProof/>
            <w:color w:val="auto"/>
          </w:rPr>
          <w:t>.1.2. Descriptif sommaire des interventions</w:t>
        </w:r>
        <w:r w:rsidRPr="00157B5B">
          <w:rPr>
            <w:noProof/>
            <w:webHidden/>
            <w:color w:val="auto"/>
          </w:rPr>
          <w:tab/>
        </w:r>
      </w:hyperlink>
    </w:p>
    <w:p w:rsidR="008C2DA2" w:rsidRPr="008E0517" w:rsidRDefault="008C2DA2" w:rsidP="004C7CFC">
      <w:pPr>
        <w:pStyle w:val="TOC3"/>
        <w:rPr>
          <w:noProof/>
          <w:color w:val="auto"/>
          <w:sz w:val="22"/>
          <w:szCs w:val="22"/>
          <w:lang w:val="fr-FR" w:eastAsia="fr-FR"/>
        </w:rPr>
      </w:pPr>
      <w:hyperlink w:anchor="_Toc294111704" w:history="1">
        <w:r>
          <w:rPr>
            <w:rStyle w:val="Hyperlink"/>
            <w:rFonts w:cs="Tw Cen MT"/>
            <w:noProof/>
            <w:color w:val="auto"/>
          </w:rPr>
          <w:t>2</w:t>
        </w:r>
        <w:r w:rsidRPr="00157B5B">
          <w:rPr>
            <w:rStyle w:val="Hyperlink"/>
            <w:rFonts w:cs="Tw Cen MT"/>
            <w:noProof/>
            <w:color w:val="auto"/>
          </w:rPr>
          <w:t>.1.3. Coordination</w:t>
        </w:r>
        <w:r w:rsidRPr="00157B5B">
          <w:rPr>
            <w:noProof/>
            <w:webHidden/>
            <w:color w:val="auto"/>
          </w:rPr>
          <w:tab/>
        </w:r>
      </w:hyperlink>
    </w:p>
    <w:p w:rsidR="008C2DA2" w:rsidRPr="008E0517" w:rsidRDefault="008C2DA2" w:rsidP="004C7CFC">
      <w:pPr>
        <w:pStyle w:val="TOC3"/>
        <w:rPr>
          <w:noProof/>
          <w:color w:val="auto"/>
          <w:sz w:val="22"/>
          <w:szCs w:val="22"/>
          <w:lang w:val="fr-FR" w:eastAsia="fr-FR"/>
        </w:rPr>
      </w:pPr>
      <w:hyperlink w:anchor="_Toc294111705" w:history="1">
        <w:r w:rsidRPr="008E0517">
          <w:rPr>
            <w:rStyle w:val="Hyperlink"/>
            <w:rFonts w:cs="Tw Cen MT"/>
            <w:noProof/>
            <w:color w:val="auto"/>
            <w:lang w:val="fr-FR"/>
          </w:rPr>
          <w:t>2.1.4. Qualité et origine du matériel</w:t>
        </w:r>
        <w:r w:rsidRPr="008E0517">
          <w:rPr>
            <w:noProof/>
            <w:webHidden/>
            <w:color w:val="auto"/>
          </w:rPr>
          <w:tab/>
        </w:r>
      </w:hyperlink>
    </w:p>
    <w:p w:rsidR="008C2DA2" w:rsidRPr="00157B5B" w:rsidRDefault="008C2DA2" w:rsidP="0053113B">
      <w:pPr>
        <w:pStyle w:val="TOC3"/>
        <w:rPr>
          <w:noProof/>
          <w:color w:val="auto"/>
          <w:sz w:val="22"/>
          <w:szCs w:val="22"/>
          <w:lang w:val="fr-FR" w:eastAsia="fr-FR"/>
        </w:rPr>
      </w:pPr>
      <w:hyperlink w:anchor="_Toc294111706" w:history="1">
        <w:r>
          <w:rPr>
            <w:rStyle w:val="Hyperlink"/>
            <w:rFonts w:cs="Tw Cen MT"/>
            <w:noProof/>
            <w:color w:val="auto"/>
          </w:rPr>
          <w:t>2</w:t>
        </w:r>
        <w:r w:rsidRPr="00157B5B">
          <w:rPr>
            <w:rStyle w:val="Hyperlink"/>
            <w:rFonts w:cs="Tw Cen MT"/>
            <w:noProof/>
            <w:color w:val="auto"/>
          </w:rPr>
          <w:t>.1.5. Base de calcul</w:t>
        </w:r>
        <w:r w:rsidRPr="00157B5B">
          <w:rPr>
            <w:noProof/>
            <w:webHidden/>
            <w:color w:val="auto"/>
          </w:rPr>
          <w:tab/>
        </w:r>
      </w:hyperlink>
    </w:p>
    <w:p w:rsidR="008C2DA2" w:rsidRPr="00157B5B" w:rsidRDefault="008C2DA2" w:rsidP="0053113B">
      <w:pPr>
        <w:pStyle w:val="TOC3"/>
        <w:rPr>
          <w:noProof/>
          <w:color w:val="auto"/>
          <w:sz w:val="22"/>
          <w:szCs w:val="22"/>
          <w:lang w:val="fr-FR" w:eastAsia="fr-FR"/>
        </w:rPr>
      </w:pPr>
      <w:hyperlink w:anchor="_Toc294111707" w:history="1">
        <w:r>
          <w:rPr>
            <w:rStyle w:val="Hyperlink"/>
            <w:rFonts w:cs="Tw Cen MT"/>
            <w:noProof/>
            <w:color w:val="auto"/>
          </w:rPr>
          <w:t>2</w:t>
        </w:r>
        <w:r w:rsidRPr="00157B5B">
          <w:rPr>
            <w:rStyle w:val="Hyperlink"/>
            <w:rFonts w:cs="Tw Cen MT"/>
            <w:noProof/>
            <w:color w:val="auto"/>
          </w:rPr>
          <w:t>.1.6. Etude technique</w:t>
        </w:r>
        <w:r w:rsidRPr="00157B5B">
          <w:rPr>
            <w:noProof/>
            <w:webHidden/>
            <w:color w:val="auto"/>
          </w:rPr>
          <w:tab/>
        </w:r>
      </w:hyperlink>
    </w:p>
    <w:p w:rsidR="008C2DA2" w:rsidRPr="00157B5B" w:rsidRDefault="008C2DA2" w:rsidP="004C7CFC">
      <w:pPr>
        <w:pStyle w:val="TOC3"/>
        <w:rPr>
          <w:noProof/>
          <w:color w:val="auto"/>
          <w:sz w:val="22"/>
          <w:szCs w:val="22"/>
          <w:lang w:val="fr-FR" w:eastAsia="fr-FR"/>
        </w:rPr>
      </w:pPr>
      <w:hyperlink w:anchor="_Toc294111708" w:history="1">
        <w:r>
          <w:rPr>
            <w:rStyle w:val="Hyperlink"/>
            <w:rFonts w:cs="Tw Cen MT"/>
            <w:noProof/>
            <w:color w:val="auto"/>
          </w:rPr>
          <w:t>2</w:t>
        </w:r>
        <w:r w:rsidRPr="00157B5B">
          <w:rPr>
            <w:rStyle w:val="Hyperlink"/>
            <w:rFonts w:cs="Tw Cen MT"/>
            <w:noProof/>
            <w:color w:val="auto"/>
          </w:rPr>
          <w:t>.1.7. Contrôles et essais</w:t>
        </w:r>
        <w:r w:rsidRPr="00157B5B">
          <w:rPr>
            <w:noProof/>
            <w:webHidden/>
            <w:color w:val="auto"/>
          </w:rPr>
          <w:tab/>
        </w:r>
      </w:hyperlink>
    </w:p>
    <w:p w:rsidR="008C2DA2" w:rsidRPr="00157B5B" w:rsidRDefault="008C2DA2" w:rsidP="0053113B">
      <w:pPr>
        <w:pStyle w:val="TOC2"/>
        <w:rPr>
          <w:b w:val="0"/>
          <w:bCs w:val="0"/>
          <w:noProof/>
          <w:color w:val="auto"/>
          <w:sz w:val="22"/>
          <w:szCs w:val="22"/>
          <w:lang w:val="fr-FR" w:eastAsia="fr-FR"/>
        </w:rPr>
      </w:pPr>
      <w:hyperlink w:anchor="_Toc294111710" w:history="1">
        <w:r>
          <w:rPr>
            <w:rStyle w:val="Hyperlink"/>
            <w:rFonts w:cs="Tw Cen MT"/>
            <w:noProof/>
            <w:color w:val="auto"/>
          </w:rPr>
          <w:t>2</w:t>
        </w:r>
        <w:r w:rsidRPr="00157B5B">
          <w:rPr>
            <w:rStyle w:val="Hyperlink"/>
            <w:rFonts w:cs="Tw Cen MT"/>
            <w:noProof/>
            <w:color w:val="auto"/>
          </w:rPr>
          <w:t>.2. Description des ouvrages</w:t>
        </w:r>
        <w:r w:rsidRPr="00157B5B">
          <w:rPr>
            <w:noProof/>
            <w:webHidden/>
            <w:color w:val="auto"/>
          </w:rPr>
          <w:tab/>
        </w:r>
      </w:hyperlink>
    </w:p>
    <w:p w:rsidR="008C2DA2" w:rsidRPr="00157B5B" w:rsidRDefault="008C2DA2" w:rsidP="0053113B">
      <w:pPr>
        <w:pStyle w:val="TOC3"/>
        <w:rPr>
          <w:noProof/>
          <w:color w:val="auto"/>
          <w:sz w:val="22"/>
          <w:szCs w:val="22"/>
          <w:lang w:val="fr-FR" w:eastAsia="fr-FR"/>
        </w:rPr>
      </w:pPr>
      <w:hyperlink w:anchor="_Toc294111711" w:history="1">
        <w:r>
          <w:rPr>
            <w:rStyle w:val="Hyperlink"/>
            <w:rFonts w:cs="Tw Cen MT"/>
            <w:noProof/>
            <w:color w:val="auto"/>
          </w:rPr>
          <w:t>2</w:t>
        </w:r>
        <w:r w:rsidRPr="00157B5B">
          <w:rPr>
            <w:rStyle w:val="Hyperlink"/>
            <w:rFonts w:cs="Tw Cen MT"/>
            <w:noProof/>
            <w:color w:val="auto"/>
          </w:rPr>
          <w:t>.2.1. Généralités</w:t>
        </w:r>
        <w:r w:rsidRPr="00157B5B">
          <w:rPr>
            <w:noProof/>
            <w:webHidden/>
            <w:color w:val="auto"/>
          </w:rPr>
          <w:tab/>
        </w:r>
      </w:hyperlink>
    </w:p>
    <w:p w:rsidR="008C2DA2" w:rsidRPr="00157B5B" w:rsidRDefault="008C2DA2" w:rsidP="0053113B">
      <w:pPr>
        <w:pStyle w:val="TOC3"/>
        <w:rPr>
          <w:noProof/>
          <w:color w:val="auto"/>
          <w:sz w:val="22"/>
          <w:szCs w:val="22"/>
          <w:lang w:val="fr-FR" w:eastAsia="fr-FR"/>
        </w:rPr>
      </w:pPr>
      <w:hyperlink w:anchor="_Toc294111712" w:history="1">
        <w:r>
          <w:rPr>
            <w:rStyle w:val="Hyperlink"/>
            <w:rFonts w:cs="Tw Cen MT"/>
            <w:noProof/>
            <w:color w:val="auto"/>
          </w:rPr>
          <w:t>2</w:t>
        </w:r>
        <w:r w:rsidRPr="00157B5B">
          <w:rPr>
            <w:rStyle w:val="Hyperlink"/>
            <w:rFonts w:cs="Tw Cen MT"/>
            <w:noProof/>
            <w:color w:val="auto"/>
          </w:rPr>
          <w:t>.2.2. Origine de l’installation</w:t>
        </w:r>
        <w:r w:rsidRPr="00157B5B">
          <w:rPr>
            <w:noProof/>
            <w:webHidden/>
            <w:color w:val="auto"/>
          </w:rPr>
          <w:tab/>
        </w:r>
      </w:hyperlink>
    </w:p>
    <w:p w:rsidR="008C2DA2" w:rsidRPr="00157B5B" w:rsidRDefault="008C2DA2" w:rsidP="0053113B">
      <w:pPr>
        <w:pStyle w:val="TOC3"/>
        <w:rPr>
          <w:noProof/>
          <w:color w:val="auto"/>
          <w:sz w:val="22"/>
          <w:szCs w:val="22"/>
          <w:lang w:val="fr-FR" w:eastAsia="fr-FR"/>
        </w:rPr>
      </w:pPr>
      <w:hyperlink w:anchor="_Toc294111713" w:history="1">
        <w:r>
          <w:rPr>
            <w:rStyle w:val="Hyperlink"/>
            <w:rFonts w:cs="Tw Cen MT"/>
            <w:noProof/>
            <w:color w:val="auto"/>
          </w:rPr>
          <w:t>2</w:t>
        </w:r>
        <w:r w:rsidRPr="00157B5B">
          <w:rPr>
            <w:rStyle w:val="Hyperlink"/>
            <w:rFonts w:cs="Tw Cen MT"/>
            <w:noProof/>
            <w:color w:val="auto"/>
          </w:rPr>
          <w:t>.2.3. Tableau</w:t>
        </w:r>
        <w:r w:rsidRPr="00157B5B">
          <w:rPr>
            <w:noProof/>
            <w:webHidden/>
            <w:color w:val="auto"/>
          </w:rPr>
          <w:tab/>
        </w:r>
      </w:hyperlink>
    </w:p>
    <w:p w:rsidR="008C2DA2" w:rsidRPr="00157B5B" w:rsidRDefault="008C2DA2" w:rsidP="00575449">
      <w:pPr>
        <w:pStyle w:val="TOC3"/>
        <w:rPr>
          <w:noProof/>
          <w:color w:val="auto"/>
          <w:sz w:val="22"/>
          <w:szCs w:val="22"/>
          <w:lang w:val="fr-FR" w:eastAsia="fr-FR"/>
        </w:rPr>
      </w:pPr>
      <w:hyperlink w:anchor="_Toc294111718" w:history="1">
        <w:r>
          <w:rPr>
            <w:rStyle w:val="Hyperlink"/>
            <w:rFonts w:cs="Tw Cen MT"/>
            <w:noProof/>
            <w:color w:val="auto"/>
          </w:rPr>
          <w:t>2</w:t>
        </w:r>
        <w:r w:rsidRPr="00157B5B">
          <w:rPr>
            <w:rStyle w:val="Hyperlink"/>
            <w:rFonts w:cs="Tw Cen MT"/>
            <w:noProof/>
            <w:color w:val="auto"/>
          </w:rPr>
          <w:t>.2.</w:t>
        </w:r>
        <w:r>
          <w:rPr>
            <w:rStyle w:val="Hyperlink"/>
            <w:rFonts w:cs="Tw Cen MT"/>
            <w:noProof/>
            <w:color w:val="auto"/>
          </w:rPr>
          <w:t>4</w:t>
        </w:r>
        <w:r w:rsidRPr="00157B5B">
          <w:rPr>
            <w:rStyle w:val="Hyperlink"/>
            <w:rFonts w:cs="Tw Cen MT"/>
            <w:noProof/>
            <w:color w:val="auto"/>
          </w:rPr>
          <w:t>. Nature du courant</w:t>
        </w:r>
        <w:r w:rsidRPr="00157B5B">
          <w:rPr>
            <w:noProof/>
            <w:webHidden/>
            <w:color w:val="auto"/>
          </w:rPr>
          <w:tab/>
        </w:r>
      </w:hyperlink>
    </w:p>
    <w:p w:rsidR="008C2DA2" w:rsidRPr="00157B5B" w:rsidRDefault="008C2DA2" w:rsidP="00575449">
      <w:pPr>
        <w:pStyle w:val="TOC3"/>
        <w:rPr>
          <w:noProof/>
          <w:color w:val="auto"/>
          <w:sz w:val="22"/>
          <w:szCs w:val="22"/>
          <w:lang w:val="fr-FR" w:eastAsia="fr-FR"/>
        </w:rPr>
      </w:pPr>
      <w:hyperlink w:anchor="_Toc294111719" w:history="1">
        <w:r>
          <w:rPr>
            <w:rStyle w:val="Hyperlink"/>
            <w:rFonts w:cs="Tw Cen MT"/>
            <w:noProof/>
            <w:color w:val="auto"/>
          </w:rPr>
          <w:t>2</w:t>
        </w:r>
        <w:r w:rsidRPr="00157B5B">
          <w:rPr>
            <w:rStyle w:val="Hyperlink"/>
            <w:rFonts w:cs="Tw Cen MT"/>
            <w:noProof/>
            <w:color w:val="auto"/>
          </w:rPr>
          <w:t>.2.</w:t>
        </w:r>
        <w:r>
          <w:rPr>
            <w:rStyle w:val="Hyperlink"/>
            <w:rFonts w:cs="Tw Cen MT"/>
            <w:noProof/>
            <w:color w:val="auto"/>
          </w:rPr>
          <w:t>5</w:t>
        </w:r>
        <w:r w:rsidRPr="00157B5B">
          <w:rPr>
            <w:rStyle w:val="Hyperlink"/>
            <w:rFonts w:cs="Tw Cen MT"/>
            <w:noProof/>
            <w:color w:val="auto"/>
          </w:rPr>
          <w:t>. Câblage</w:t>
        </w:r>
        <w:r w:rsidRPr="00157B5B">
          <w:rPr>
            <w:noProof/>
            <w:webHidden/>
            <w:color w:val="auto"/>
          </w:rPr>
          <w:tab/>
        </w:r>
      </w:hyperlink>
    </w:p>
    <w:p w:rsidR="008C2DA2" w:rsidRDefault="008C2DA2" w:rsidP="00067841">
      <w:pPr>
        <w:pStyle w:val="TOC3"/>
      </w:pPr>
      <w:hyperlink w:anchor="_Toc294111720" w:history="1">
        <w:r>
          <w:rPr>
            <w:rStyle w:val="Hyperlink"/>
            <w:rFonts w:cs="Tw Cen MT"/>
            <w:noProof/>
            <w:color w:val="auto"/>
            <w:lang w:val="fr-FR"/>
          </w:rPr>
          <w:t xml:space="preserve">2.2.6. Dépose </w:t>
        </w:r>
        <w:r w:rsidRPr="00157B5B">
          <w:rPr>
            <w:noProof/>
            <w:webHidden/>
            <w:color w:val="auto"/>
          </w:rPr>
          <w:tab/>
        </w:r>
      </w:hyperlink>
    </w:p>
    <w:p w:rsidR="008C2DA2" w:rsidRPr="00575449" w:rsidRDefault="008C2DA2" w:rsidP="00067841">
      <w:pPr>
        <w:ind w:left="0"/>
        <w:rPr>
          <w:color w:val="auto"/>
          <w:lang w:val="fr-FR"/>
        </w:rPr>
      </w:pPr>
      <w:r w:rsidRPr="00575449">
        <w:rPr>
          <w:color w:val="auto"/>
          <w:lang w:val="fr-FR"/>
        </w:rPr>
        <w:t xml:space="preserve">  </w:t>
      </w:r>
      <w:r>
        <w:rPr>
          <w:color w:val="auto"/>
          <w:lang w:val="fr-FR"/>
        </w:rPr>
        <w:t>2</w:t>
      </w:r>
      <w:r w:rsidRPr="00575449">
        <w:rPr>
          <w:color w:val="auto"/>
          <w:lang w:val="fr-FR"/>
        </w:rPr>
        <w:t>.2.7.Documentation………………………………………………………………………………………………</w:t>
      </w:r>
      <w:r>
        <w:rPr>
          <w:color w:val="auto"/>
          <w:lang w:val="fr-FR"/>
        </w:rPr>
        <w:t xml:space="preserve">  2</w:t>
      </w:r>
      <w:r w:rsidRPr="00575449">
        <w:rPr>
          <w:color w:val="auto"/>
          <w:lang w:val="fr-FR"/>
        </w:rPr>
        <w:t>.2.</w:t>
      </w:r>
      <w:r>
        <w:rPr>
          <w:color w:val="auto"/>
          <w:lang w:val="fr-FR"/>
        </w:rPr>
        <w:t>8.</w:t>
      </w:r>
      <w:r w:rsidRPr="00575449">
        <w:rPr>
          <w:color w:val="auto"/>
          <w:lang w:val="fr-FR"/>
        </w:rPr>
        <w:t>Démarche concessionnaire</w:t>
      </w:r>
      <w:r>
        <w:rPr>
          <w:color w:val="auto"/>
          <w:lang w:val="fr-FR"/>
        </w:rPr>
        <w:t>…………………………………………………………………………………</w:t>
      </w:r>
    </w:p>
    <w:p w:rsidR="008C2DA2" w:rsidRPr="00575449" w:rsidRDefault="008C2DA2" w:rsidP="00575449">
      <w:pPr>
        <w:ind w:left="0"/>
        <w:rPr>
          <w:color w:val="auto"/>
          <w:lang w:val="fr-FR"/>
        </w:rPr>
      </w:pPr>
      <w:r>
        <w:rPr>
          <w:color w:val="auto"/>
          <w:lang w:val="fr-FR"/>
        </w:rPr>
        <w:t>2</w:t>
      </w:r>
      <w:r w:rsidRPr="00575449">
        <w:rPr>
          <w:color w:val="auto"/>
          <w:lang w:val="fr-FR"/>
        </w:rPr>
        <w:t>.2.</w:t>
      </w:r>
      <w:r>
        <w:rPr>
          <w:color w:val="auto"/>
          <w:lang w:val="fr-FR"/>
        </w:rPr>
        <w:t>9.</w:t>
      </w:r>
      <w:r w:rsidRPr="00575449">
        <w:rPr>
          <w:color w:val="auto"/>
          <w:lang w:val="fr-FR"/>
        </w:rPr>
        <w:t>Accès</w:t>
      </w:r>
      <w:r>
        <w:rPr>
          <w:color w:val="auto"/>
          <w:lang w:val="fr-FR"/>
        </w:rPr>
        <w:t>……………………………………………………………………………………………………………</w:t>
      </w:r>
    </w:p>
    <w:p w:rsidR="008C2DA2" w:rsidRPr="00575449" w:rsidRDefault="008C2DA2" w:rsidP="00575449">
      <w:pPr>
        <w:ind w:left="0"/>
        <w:rPr>
          <w:color w:val="auto"/>
          <w:lang w:val="fr-FR"/>
        </w:rPr>
      </w:pPr>
      <w:r>
        <w:rPr>
          <w:color w:val="auto"/>
          <w:lang w:val="fr-FR"/>
        </w:rPr>
        <w:t>2</w:t>
      </w:r>
      <w:r w:rsidRPr="00575449">
        <w:rPr>
          <w:color w:val="auto"/>
          <w:lang w:val="fr-FR"/>
        </w:rPr>
        <w:t>.2.</w:t>
      </w:r>
      <w:r>
        <w:rPr>
          <w:color w:val="auto"/>
          <w:lang w:val="fr-FR"/>
        </w:rPr>
        <w:t>10</w:t>
      </w:r>
      <w:r w:rsidRPr="00575449">
        <w:rPr>
          <w:color w:val="auto"/>
          <w:lang w:val="fr-FR"/>
        </w:rPr>
        <w:t>. Conformité</w:t>
      </w:r>
      <w:r>
        <w:rPr>
          <w:color w:val="auto"/>
          <w:lang w:val="fr-FR"/>
        </w:rPr>
        <w:t>………………………………………………………………………………………………….</w:t>
      </w:r>
    </w:p>
    <w:p w:rsidR="008C2DA2" w:rsidRPr="00157B5B" w:rsidRDefault="008C2DA2" w:rsidP="00067841">
      <w:pPr>
        <w:pStyle w:val="TOC2"/>
        <w:rPr>
          <w:b w:val="0"/>
          <w:bCs w:val="0"/>
          <w:noProof/>
          <w:color w:val="auto"/>
          <w:sz w:val="22"/>
          <w:szCs w:val="22"/>
          <w:lang w:val="fr-FR" w:eastAsia="fr-FR"/>
        </w:rPr>
      </w:pPr>
      <w:hyperlink w:anchor="_Toc294111738" w:history="1">
        <w:r>
          <w:rPr>
            <w:rStyle w:val="Hyperlink"/>
            <w:rFonts w:cs="Tw Cen MT"/>
            <w:noProof/>
            <w:color w:val="auto"/>
            <w:lang w:val="fr-FR"/>
          </w:rPr>
          <w:t>2</w:t>
        </w:r>
        <w:r w:rsidRPr="00157B5B">
          <w:rPr>
            <w:rStyle w:val="Hyperlink"/>
            <w:rFonts w:cs="Tw Cen MT"/>
            <w:noProof/>
            <w:color w:val="auto"/>
            <w:lang w:val="fr-FR"/>
          </w:rPr>
          <w:t>.</w:t>
        </w:r>
        <w:r>
          <w:rPr>
            <w:rStyle w:val="Hyperlink"/>
            <w:rFonts w:cs="Tw Cen MT"/>
            <w:noProof/>
            <w:color w:val="auto"/>
            <w:lang w:val="fr-FR"/>
          </w:rPr>
          <w:t>3</w:t>
        </w:r>
        <w:r w:rsidRPr="00157B5B">
          <w:rPr>
            <w:rStyle w:val="Hyperlink"/>
            <w:rFonts w:cs="Tw Cen MT"/>
            <w:noProof/>
            <w:color w:val="auto"/>
            <w:lang w:val="fr-FR"/>
          </w:rPr>
          <w:t>. Assurances et pièces à joindre</w:t>
        </w:r>
        <w:r w:rsidRPr="00157B5B">
          <w:rPr>
            <w:noProof/>
            <w:webHidden/>
            <w:color w:val="auto"/>
          </w:rPr>
          <w:tab/>
        </w:r>
      </w:hyperlink>
    </w:p>
    <w:p w:rsidR="008C2DA2" w:rsidRPr="00157B5B" w:rsidRDefault="008C2DA2" w:rsidP="00EC7316">
      <w:pPr>
        <w:tabs>
          <w:tab w:val="left" w:pos="2127"/>
        </w:tabs>
        <w:spacing w:line="276" w:lineRule="auto"/>
        <w:rPr>
          <w:color w:val="auto"/>
          <w:lang w:val="fr-FR"/>
        </w:rPr>
        <w:sectPr w:rsidR="008C2DA2" w:rsidRPr="00157B5B" w:rsidSect="00060E2B">
          <w:headerReference w:type="default" r:id="rId7"/>
          <w:footerReference w:type="even" r:id="rId8"/>
          <w:footerReference w:type="default" r:id="rId9"/>
          <w:headerReference w:type="first" r:id="rId10"/>
          <w:footerReference w:type="first" r:id="rId11"/>
          <w:type w:val="continuous"/>
          <w:pgSz w:w="11907" w:h="16840" w:code="9"/>
          <w:pgMar w:top="851" w:right="1134" w:bottom="1134" w:left="1134" w:header="284" w:footer="397" w:gutter="0"/>
          <w:cols w:space="708"/>
          <w:titlePg/>
          <w:docGrid w:linePitch="272"/>
        </w:sectPr>
      </w:pPr>
      <w:r w:rsidRPr="00157B5B">
        <w:rPr>
          <w:color w:val="auto"/>
          <w:lang w:val="fr-FR"/>
        </w:rPr>
        <w:fldChar w:fldCharType="end"/>
      </w:r>
    </w:p>
    <w:p w:rsidR="008C2DA2" w:rsidRPr="00157B5B" w:rsidRDefault="008C2DA2" w:rsidP="00EC7316">
      <w:pPr>
        <w:tabs>
          <w:tab w:val="left" w:pos="2127"/>
        </w:tabs>
        <w:spacing w:line="276" w:lineRule="auto"/>
        <w:rPr>
          <w:color w:val="auto"/>
          <w:lang w:val="fr-FR"/>
        </w:rPr>
      </w:pPr>
    </w:p>
    <w:p w:rsidR="008C2DA2" w:rsidRPr="00157B5B" w:rsidRDefault="008C2DA2" w:rsidP="00C415D0">
      <w:pPr>
        <w:pStyle w:val="Heading1"/>
        <w:numPr>
          <w:ilvl w:val="0"/>
          <w:numId w:val="36"/>
        </w:numPr>
        <w:rPr>
          <w:color w:val="auto"/>
          <w:lang w:val="fr-FR"/>
        </w:rPr>
      </w:pPr>
      <w:bookmarkStart w:id="0" w:name="_Toc294111491"/>
      <w:r w:rsidRPr="00157B5B">
        <w:rPr>
          <w:color w:val="auto"/>
          <w:lang w:val="fr-FR"/>
        </w:rPr>
        <w:t>Préambule – rappel d’une partie des clauses communes à l’ensemble des lots</w:t>
      </w:r>
      <w:bookmarkEnd w:id="0"/>
    </w:p>
    <w:p w:rsidR="008C2DA2" w:rsidRPr="00157B5B" w:rsidRDefault="008C2DA2" w:rsidP="00EC7316">
      <w:pPr>
        <w:tabs>
          <w:tab w:val="left" w:pos="2127"/>
        </w:tabs>
        <w:spacing w:line="276" w:lineRule="auto"/>
        <w:rPr>
          <w:color w:val="auto"/>
          <w:lang w:val="fr-FR"/>
        </w:rPr>
      </w:pPr>
    </w:p>
    <w:p w:rsidR="008C2DA2" w:rsidRPr="00157B5B" w:rsidRDefault="008C2DA2" w:rsidP="00EC7316">
      <w:pPr>
        <w:tabs>
          <w:tab w:val="left" w:pos="2127"/>
        </w:tabs>
        <w:spacing w:line="276" w:lineRule="auto"/>
        <w:rPr>
          <w:color w:val="auto"/>
          <w:lang w:val="fr-FR"/>
        </w:rPr>
      </w:pPr>
    </w:p>
    <w:p w:rsidR="008C2DA2" w:rsidRPr="00157B5B" w:rsidRDefault="008C2DA2" w:rsidP="00EC7316">
      <w:pPr>
        <w:tabs>
          <w:tab w:val="left" w:pos="2127"/>
        </w:tabs>
        <w:spacing w:line="276" w:lineRule="auto"/>
        <w:rPr>
          <w:color w:val="auto"/>
          <w:lang w:val="fr-FR"/>
        </w:rPr>
      </w:pPr>
    </w:p>
    <w:p w:rsidR="008C2DA2" w:rsidRPr="00157B5B" w:rsidRDefault="008C2DA2" w:rsidP="00506575">
      <w:pPr>
        <w:pStyle w:val="Heading2"/>
        <w:numPr>
          <w:ilvl w:val="1"/>
          <w:numId w:val="36"/>
        </w:numPr>
        <w:tabs>
          <w:tab w:val="left" w:pos="2127"/>
        </w:tabs>
        <w:spacing w:line="276" w:lineRule="auto"/>
        <w:rPr>
          <w:color w:val="auto"/>
          <w:lang w:val="fr-FR"/>
        </w:rPr>
      </w:pPr>
      <w:bookmarkStart w:id="1" w:name="_Toc294111492"/>
      <w:r w:rsidRPr="00157B5B">
        <w:rPr>
          <w:color w:val="auto"/>
          <w:lang w:val="fr-FR"/>
        </w:rPr>
        <w:t>Objectif des travaux.</w:t>
      </w:r>
      <w:bookmarkEnd w:id="1"/>
    </w:p>
    <w:p w:rsidR="008C2DA2" w:rsidRPr="00665B83" w:rsidRDefault="008C2DA2" w:rsidP="00D4590A">
      <w:pPr>
        <w:tabs>
          <w:tab w:val="left" w:pos="2127"/>
        </w:tabs>
        <w:spacing w:line="276" w:lineRule="auto"/>
        <w:rPr>
          <w:color w:val="auto"/>
          <w:lang w:val="fr-FR"/>
        </w:rPr>
      </w:pPr>
      <w:r w:rsidRPr="00665B83">
        <w:rPr>
          <w:color w:val="auto"/>
          <w:lang w:val="fr-FR"/>
        </w:rPr>
        <w:t>L’école d’architecture est propriétaire des locaux et souhaite procéder à la suppression du comptage tarif vert et à l’installation d’un comptage tarif jaune de 240KVA.</w:t>
      </w:r>
    </w:p>
    <w:p w:rsidR="008C2DA2" w:rsidRPr="00157B5B" w:rsidRDefault="008C2DA2" w:rsidP="00D4590A">
      <w:pPr>
        <w:pStyle w:val="Heading2"/>
        <w:numPr>
          <w:ilvl w:val="1"/>
          <w:numId w:val="36"/>
        </w:numPr>
        <w:tabs>
          <w:tab w:val="left" w:pos="2127"/>
        </w:tabs>
        <w:spacing w:line="276" w:lineRule="auto"/>
        <w:rPr>
          <w:color w:val="auto"/>
          <w:lang w:val="fr-FR"/>
        </w:rPr>
      </w:pPr>
      <w:bookmarkStart w:id="2" w:name="_Toc294111493"/>
      <w:r w:rsidRPr="00157B5B">
        <w:rPr>
          <w:color w:val="auto"/>
          <w:lang w:val="fr-FR"/>
        </w:rPr>
        <w:t>Textes de référence</w:t>
      </w:r>
      <w:bookmarkEnd w:id="2"/>
      <w:r w:rsidRPr="00157B5B">
        <w:rPr>
          <w:color w:val="auto"/>
          <w:lang w:val="fr-FR"/>
        </w:rPr>
        <w:t xml:space="preserve"> </w:t>
      </w:r>
    </w:p>
    <w:p w:rsidR="008C2DA2" w:rsidRPr="00157B5B" w:rsidRDefault="008C2DA2" w:rsidP="00D4590A">
      <w:pPr>
        <w:tabs>
          <w:tab w:val="left" w:pos="2127"/>
        </w:tabs>
        <w:spacing w:line="276" w:lineRule="auto"/>
        <w:rPr>
          <w:b/>
          <w:bCs/>
          <w:color w:val="auto"/>
          <w:lang w:val="fr-FR"/>
        </w:rPr>
      </w:pPr>
      <w:r w:rsidRPr="00157B5B">
        <w:rPr>
          <w:b/>
          <w:bCs/>
          <w:color w:val="auto"/>
          <w:lang w:val="fr-FR"/>
        </w:rPr>
        <w:t xml:space="preserve">Les travaux seront exécutés selon les règles de l’art de la construction, conformément  aux spécifications et prescriptions techniques générales publiées par le REEF, établies par le CSTB dont la plupart ont été constituées en D.T.U., suivant leur dernière publication à la date de remise des offres. </w:t>
      </w:r>
    </w:p>
    <w:p w:rsidR="008C2DA2" w:rsidRPr="00157B5B" w:rsidRDefault="008C2DA2" w:rsidP="00EC7316">
      <w:pPr>
        <w:tabs>
          <w:tab w:val="left" w:pos="2127"/>
        </w:tabs>
        <w:spacing w:line="276" w:lineRule="auto"/>
        <w:ind w:right="-284"/>
        <w:rPr>
          <w:color w:val="auto"/>
          <w:lang w:val="fr-FR"/>
        </w:rPr>
      </w:pPr>
      <w:r w:rsidRPr="00157B5B">
        <w:rPr>
          <w:color w:val="auto"/>
          <w:lang w:val="fr-FR"/>
        </w:rPr>
        <w:t>- Ces documents indiquent de façon précise :</w:t>
      </w:r>
    </w:p>
    <w:p w:rsidR="008C2DA2" w:rsidRPr="00157B5B" w:rsidRDefault="008C2DA2" w:rsidP="009949CE">
      <w:pPr>
        <w:pStyle w:val="ListParagraph"/>
        <w:numPr>
          <w:ilvl w:val="0"/>
          <w:numId w:val="24"/>
        </w:numPr>
        <w:tabs>
          <w:tab w:val="left" w:pos="2127"/>
        </w:tabs>
        <w:spacing w:line="276" w:lineRule="auto"/>
        <w:rPr>
          <w:color w:val="auto"/>
          <w:lang w:val="fr-FR"/>
        </w:rPr>
      </w:pPr>
      <w:r w:rsidRPr="00157B5B">
        <w:rPr>
          <w:color w:val="auto"/>
          <w:lang w:val="fr-FR"/>
        </w:rPr>
        <w:t xml:space="preserve">Les prescriptions relatives aux qualités des matériaux </w:t>
      </w:r>
    </w:p>
    <w:p w:rsidR="008C2DA2" w:rsidRPr="00157B5B" w:rsidRDefault="008C2DA2" w:rsidP="009949CE">
      <w:pPr>
        <w:pStyle w:val="ListParagraph"/>
        <w:numPr>
          <w:ilvl w:val="0"/>
          <w:numId w:val="24"/>
        </w:numPr>
        <w:tabs>
          <w:tab w:val="left" w:pos="2127"/>
        </w:tabs>
        <w:spacing w:line="276" w:lineRule="auto"/>
        <w:rPr>
          <w:color w:val="auto"/>
          <w:lang w:val="fr-FR"/>
        </w:rPr>
      </w:pPr>
      <w:r w:rsidRPr="00157B5B">
        <w:rPr>
          <w:color w:val="auto"/>
          <w:lang w:val="fr-FR"/>
        </w:rPr>
        <w:t xml:space="preserve">Les conditions de mise en œuvre des matériaux et les modalités d’exécution des ouvrages, impérativement applicables aux travaux du présent dossier, sans qu’il soit nécessaire de le préciser à nouveau dans le C.C.T.P.  </w:t>
      </w:r>
      <w:r w:rsidRPr="00157B5B">
        <w:rPr>
          <w:color w:val="auto"/>
          <w:lang w:val="fr-FR"/>
        </w:rPr>
        <w:tab/>
      </w:r>
    </w:p>
    <w:p w:rsidR="008C2DA2" w:rsidRPr="00157B5B" w:rsidRDefault="008C2DA2" w:rsidP="009949CE">
      <w:pPr>
        <w:pStyle w:val="ListParagraph"/>
        <w:numPr>
          <w:ilvl w:val="0"/>
          <w:numId w:val="24"/>
        </w:numPr>
        <w:tabs>
          <w:tab w:val="left" w:pos="2127"/>
        </w:tabs>
        <w:spacing w:line="276" w:lineRule="auto"/>
        <w:rPr>
          <w:color w:val="auto"/>
          <w:lang w:val="fr-FR"/>
        </w:rPr>
      </w:pPr>
      <w:r w:rsidRPr="00157B5B">
        <w:rPr>
          <w:color w:val="auto"/>
          <w:lang w:val="fr-FR"/>
        </w:rPr>
        <w:t xml:space="preserve">Sont également applicables aux travaux, les différentes normes de l’AFNOR, les EURO-Normes et d’une manière générale tous les documents techniques et prescriptions diverses valables à la date de remise des offres.   </w:t>
      </w:r>
    </w:p>
    <w:p w:rsidR="008C2DA2" w:rsidRPr="00157B5B" w:rsidRDefault="008C2DA2" w:rsidP="009949CE">
      <w:pPr>
        <w:pStyle w:val="ListParagraph"/>
        <w:numPr>
          <w:ilvl w:val="0"/>
          <w:numId w:val="24"/>
        </w:numPr>
        <w:tabs>
          <w:tab w:val="left" w:pos="2127"/>
        </w:tabs>
        <w:spacing w:line="276" w:lineRule="auto"/>
        <w:rPr>
          <w:color w:val="auto"/>
          <w:lang w:val="fr-FR"/>
        </w:rPr>
      </w:pPr>
      <w:r w:rsidRPr="00157B5B">
        <w:rPr>
          <w:color w:val="auto"/>
          <w:lang w:val="fr-FR"/>
        </w:rPr>
        <w:t>Si pour une raison quelconque, l’entrepreneur proposait des matériaux ou des techniques ne se rattachant à</w:t>
      </w:r>
    </w:p>
    <w:p w:rsidR="008C2DA2" w:rsidRPr="00157B5B" w:rsidRDefault="008C2DA2" w:rsidP="009949CE">
      <w:pPr>
        <w:pStyle w:val="ListParagraph"/>
        <w:numPr>
          <w:ilvl w:val="0"/>
          <w:numId w:val="24"/>
        </w:numPr>
        <w:tabs>
          <w:tab w:val="left" w:pos="2127"/>
        </w:tabs>
        <w:spacing w:line="276" w:lineRule="auto"/>
        <w:rPr>
          <w:color w:val="auto"/>
          <w:lang w:val="fr-FR"/>
        </w:rPr>
      </w:pPr>
      <w:r w:rsidRPr="00157B5B">
        <w:rPr>
          <w:color w:val="auto"/>
          <w:lang w:val="fr-FR"/>
        </w:rPr>
        <w:t xml:space="preserve">aucune norme, seuls la maîtrise d’œuvre et le bureau de contrôle pourraient décider de leur utilisation. </w:t>
      </w:r>
    </w:p>
    <w:p w:rsidR="008C2DA2" w:rsidRPr="00157B5B" w:rsidRDefault="008C2DA2" w:rsidP="009949CE">
      <w:pPr>
        <w:pStyle w:val="ListParagraph"/>
        <w:numPr>
          <w:ilvl w:val="1"/>
          <w:numId w:val="24"/>
        </w:numPr>
        <w:tabs>
          <w:tab w:val="left" w:pos="2127"/>
        </w:tabs>
        <w:spacing w:line="276" w:lineRule="auto"/>
        <w:rPr>
          <w:color w:val="auto"/>
          <w:lang w:val="fr-FR"/>
        </w:rPr>
      </w:pPr>
      <w:r w:rsidRPr="00157B5B">
        <w:rPr>
          <w:color w:val="auto"/>
          <w:lang w:val="fr-FR"/>
        </w:rPr>
        <w:t>Sont également applicables :</w:t>
      </w:r>
    </w:p>
    <w:p w:rsidR="008C2DA2" w:rsidRPr="00157B5B" w:rsidRDefault="008C2DA2" w:rsidP="009949CE">
      <w:pPr>
        <w:pStyle w:val="ListParagraph"/>
        <w:numPr>
          <w:ilvl w:val="0"/>
          <w:numId w:val="24"/>
        </w:numPr>
        <w:tabs>
          <w:tab w:val="left" w:pos="2127"/>
        </w:tabs>
        <w:spacing w:line="276" w:lineRule="auto"/>
        <w:rPr>
          <w:color w:val="auto"/>
          <w:lang w:val="fr-FR"/>
        </w:rPr>
      </w:pPr>
      <w:r w:rsidRPr="00157B5B">
        <w:rPr>
          <w:color w:val="auto"/>
          <w:lang w:val="fr-FR"/>
        </w:rPr>
        <w:t>Les règlements de sécurité contre les risques d’incendie et de panique dans les ERP (arrêté du 25 juin 1980 modifié).</w:t>
      </w:r>
    </w:p>
    <w:p w:rsidR="008C2DA2" w:rsidRPr="00157B5B" w:rsidRDefault="008C2DA2" w:rsidP="009949CE">
      <w:pPr>
        <w:pStyle w:val="ListParagraph"/>
        <w:numPr>
          <w:ilvl w:val="0"/>
          <w:numId w:val="24"/>
        </w:numPr>
        <w:tabs>
          <w:tab w:val="left" w:pos="2127"/>
        </w:tabs>
        <w:spacing w:line="276" w:lineRule="auto"/>
        <w:rPr>
          <w:color w:val="auto"/>
          <w:lang w:val="fr-FR"/>
        </w:rPr>
      </w:pPr>
      <w:r w:rsidRPr="00157B5B">
        <w:rPr>
          <w:color w:val="auto"/>
          <w:lang w:val="fr-FR"/>
        </w:rPr>
        <w:t>Les réglementations en vigueur pour permettre l’accessibilité aux personnes handicapées.</w:t>
      </w:r>
    </w:p>
    <w:p w:rsidR="008C2DA2" w:rsidRPr="00157B5B" w:rsidRDefault="008C2DA2" w:rsidP="009949CE">
      <w:pPr>
        <w:pStyle w:val="ListParagraph"/>
        <w:numPr>
          <w:ilvl w:val="0"/>
          <w:numId w:val="24"/>
        </w:numPr>
        <w:tabs>
          <w:tab w:val="left" w:pos="2127"/>
        </w:tabs>
        <w:spacing w:line="276" w:lineRule="auto"/>
        <w:rPr>
          <w:color w:val="auto"/>
          <w:lang w:val="fr-FR"/>
        </w:rPr>
      </w:pPr>
      <w:r w:rsidRPr="00157B5B">
        <w:rPr>
          <w:color w:val="auto"/>
          <w:lang w:val="fr-FR"/>
        </w:rPr>
        <w:t>L’ensemble des textes relatifs au code du travail et à la protection et à la santé des travailleurs.</w:t>
      </w:r>
    </w:p>
    <w:p w:rsidR="008C2DA2" w:rsidRPr="00157B5B" w:rsidRDefault="008C2DA2" w:rsidP="009949CE">
      <w:pPr>
        <w:pStyle w:val="ListParagraph"/>
        <w:numPr>
          <w:ilvl w:val="0"/>
          <w:numId w:val="24"/>
        </w:numPr>
        <w:tabs>
          <w:tab w:val="left" w:pos="2127"/>
        </w:tabs>
        <w:spacing w:line="276" w:lineRule="auto"/>
        <w:rPr>
          <w:color w:val="auto"/>
          <w:lang w:val="fr-FR"/>
        </w:rPr>
      </w:pPr>
      <w:r w:rsidRPr="00157B5B">
        <w:rPr>
          <w:color w:val="auto"/>
          <w:lang w:val="fr-FR"/>
        </w:rPr>
        <w:t>Tous les textes en vigueur à la date de remise des offres. En cas de divergence entre les différents textes et règlements, le plus contraignant sera retenu et appliqué.</w:t>
      </w:r>
    </w:p>
    <w:p w:rsidR="008C2DA2" w:rsidRPr="00157B5B" w:rsidRDefault="008C2DA2" w:rsidP="009949CE">
      <w:pPr>
        <w:pStyle w:val="ListParagraph"/>
        <w:numPr>
          <w:ilvl w:val="0"/>
          <w:numId w:val="24"/>
        </w:numPr>
        <w:tabs>
          <w:tab w:val="left" w:pos="2127"/>
        </w:tabs>
        <w:spacing w:line="276" w:lineRule="auto"/>
        <w:rPr>
          <w:color w:val="auto"/>
          <w:lang w:val="fr-FR"/>
        </w:rPr>
      </w:pPr>
      <w:r w:rsidRPr="00157B5B">
        <w:rPr>
          <w:color w:val="auto"/>
          <w:lang w:val="fr-FR"/>
        </w:rPr>
        <w:t>Les cahiers de prescriptions techniques des fabricants.</w:t>
      </w:r>
    </w:p>
    <w:p w:rsidR="008C2DA2" w:rsidRPr="00157B5B" w:rsidRDefault="008C2DA2" w:rsidP="009949CE">
      <w:pPr>
        <w:pStyle w:val="ListParagraph"/>
        <w:numPr>
          <w:ilvl w:val="0"/>
          <w:numId w:val="24"/>
        </w:numPr>
        <w:tabs>
          <w:tab w:val="left" w:pos="2127"/>
        </w:tabs>
        <w:spacing w:line="276" w:lineRule="auto"/>
        <w:rPr>
          <w:color w:val="auto"/>
          <w:lang w:val="fr-FR"/>
        </w:rPr>
      </w:pPr>
      <w:r w:rsidRPr="00157B5B">
        <w:rPr>
          <w:color w:val="auto"/>
          <w:lang w:val="fr-FR"/>
        </w:rPr>
        <w:t>Les entreprises se conformeront aux exigences des compagnies concessionnaires locales (</w:t>
      </w:r>
      <w:r>
        <w:rPr>
          <w:color w:val="auto"/>
          <w:lang w:val="fr-FR"/>
        </w:rPr>
        <w:t xml:space="preserve">ERDF, </w:t>
      </w:r>
      <w:r w:rsidRPr="00157B5B">
        <w:rPr>
          <w:color w:val="auto"/>
          <w:lang w:val="fr-FR"/>
        </w:rPr>
        <w:t>EDF-GDF, EAU</w:t>
      </w:r>
    </w:p>
    <w:p w:rsidR="008C2DA2" w:rsidRPr="00157B5B" w:rsidRDefault="008C2DA2" w:rsidP="009949CE">
      <w:pPr>
        <w:pStyle w:val="ListParagraph"/>
        <w:numPr>
          <w:ilvl w:val="0"/>
          <w:numId w:val="24"/>
        </w:numPr>
        <w:tabs>
          <w:tab w:val="left" w:pos="2127"/>
        </w:tabs>
        <w:spacing w:line="276" w:lineRule="auto"/>
        <w:rPr>
          <w:color w:val="auto"/>
          <w:lang w:val="fr-FR"/>
        </w:rPr>
      </w:pPr>
      <w:r w:rsidRPr="00157B5B">
        <w:rPr>
          <w:color w:val="auto"/>
          <w:lang w:val="fr-FR"/>
        </w:rPr>
        <w:t>et ASSAINISSEMENT, FRANCE TELECOM…) ainsi qu’aux services de sécurité et de police (POMPIERS, SERVICES MUNICIPAUX) qu’elles s’engagent à consulter avant l’exécution des ouvrages, chacune pour ce qui les concernent.</w:t>
      </w:r>
    </w:p>
    <w:p w:rsidR="008C2DA2" w:rsidRPr="00157B5B" w:rsidRDefault="008C2DA2" w:rsidP="009949CE">
      <w:pPr>
        <w:pStyle w:val="ListParagraph"/>
        <w:numPr>
          <w:ilvl w:val="0"/>
          <w:numId w:val="24"/>
        </w:numPr>
        <w:tabs>
          <w:tab w:val="left" w:pos="2127"/>
        </w:tabs>
        <w:spacing w:line="276" w:lineRule="auto"/>
        <w:rPr>
          <w:color w:val="auto"/>
          <w:lang w:val="fr-FR"/>
        </w:rPr>
      </w:pPr>
      <w:r w:rsidRPr="00157B5B">
        <w:rPr>
          <w:color w:val="auto"/>
          <w:lang w:val="fr-FR"/>
        </w:rPr>
        <w:t>Les règles relatives aux mesures de sécurité qui doivent être prises lors de travaux de soudage : permis feu ou permis de travail par   points chauds en application de l’arrêté ministériel du 19 Mars 1993.</w:t>
      </w:r>
    </w:p>
    <w:p w:rsidR="008C2DA2" w:rsidRPr="00157B5B" w:rsidRDefault="008C2DA2" w:rsidP="009949CE">
      <w:pPr>
        <w:pStyle w:val="ListParagraph"/>
        <w:numPr>
          <w:ilvl w:val="0"/>
          <w:numId w:val="24"/>
        </w:numPr>
        <w:tabs>
          <w:tab w:val="left" w:pos="2127"/>
        </w:tabs>
        <w:spacing w:line="276" w:lineRule="auto"/>
        <w:rPr>
          <w:color w:val="auto"/>
          <w:lang w:val="fr-FR"/>
        </w:rPr>
      </w:pPr>
      <w:r w:rsidRPr="00157B5B">
        <w:rPr>
          <w:color w:val="auto"/>
          <w:lang w:val="fr-FR"/>
        </w:rPr>
        <w:t>Les instructions éditées par le Ministère de l’Education Nationale relatives à la construction des écoles maternelles, élémentaires et collèges d’enseignement secondaire</w:t>
      </w:r>
    </w:p>
    <w:p w:rsidR="008C2DA2" w:rsidRPr="00157B5B" w:rsidRDefault="008C2DA2" w:rsidP="00D4590A">
      <w:pPr>
        <w:pStyle w:val="Heading2"/>
        <w:numPr>
          <w:ilvl w:val="1"/>
          <w:numId w:val="36"/>
        </w:numPr>
        <w:tabs>
          <w:tab w:val="left" w:pos="2127"/>
        </w:tabs>
        <w:spacing w:line="276" w:lineRule="auto"/>
        <w:rPr>
          <w:color w:val="auto"/>
          <w:lang w:val="fr-FR"/>
        </w:rPr>
      </w:pPr>
      <w:bookmarkStart w:id="3" w:name="_Toc294111494"/>
      <w:r w:rsidRPr="00157B5B">
        <w:rPr>
          <w:color w:val="auto"/>
          <w:lang w:val="fr-FR"/>
        </w:rPr>
        <w:t>Connaissance du projet</w:t>
      </w:r>
      <w:bookmarkEnd w:id="3"/>
      <w:r w:rsidRPr="00157B5B">
        <w:rPr>
          <w:color w:val="auto"/>
          <w:lang w:val="fr-FR"/>
        </w:rPr>
        <w:t xml:space="preserve"> </w:t>
      </w:r>
    </w:p>
    <w:p w:rsidR="008C2DA2" w:rsidRPr="00157B5B" w:rsidRDefault="008C2DA2" w:rsidP="00D4590A">
      <w:pPr>
        <w:tabs>
          <w:tab w:val="left" w:pos="2127"/>
        </w:tabs>
        <w:spacing w:line="276" w:lineRule="auto"/>
        <w:rPr>
          <w:color w:val="auto"/>
          <w:lang w:val="fr-FR"/>
        </w:rPr>
      </w:pPr>
      <w:r w:rsidRPr="00157B5B">
        <w:rPr>
          <w:color w:val="auto"/>
          <w:lang w:val="fr-FR"/>
        </w:rPr>
        <w:t>Les clauses générales du C.C.T.P. concernent l’ensemble des lots, constituant un seul et unique document dont chaque entreprise devra prendre pleinement connaissance.</w:t>
      </w:r>
    </w:p>
    <w:p w:rsidR="008C2DA2" w:rsidRPr="00157B5B" w:rsidRDefault="008C2DA2" w:rsidP="00D4590A">
      <w:pPr>
        <w:tabs>
          <w:tab w:val="left" w:pos="2127"/>
        </w:tabs>
        <w:spacing w:line="276" w:lineRule="auto"/>
        <w:rPr>
          <w:color w:val="auto"/>
          <w:lang w:val="fr-FR"/>
        </w:rPr>
      </w:pPr>
      <w:r w:rsidRPr="00157B5B">
        <w:rPr>
          <w:color w:val="auto"/>
          <w:lang w:val="fr-FR"/>
        </w:rPr>
        <w:t xml:space="preserve">Les entrepreneurs ne pourront prétendre ignorer les sujétions dues par les autres corps d’état, qu’ils devront considérer comme contractuelles. Ils ne pourront prétendre à indemnité ou refuser l’exécution de travaux nécessaires à la mise en œuvre des ouvrages des autres corps d’état. </w:t>
      </w:r>
    </w:p>
    <w:p w:rsidR="008C2DA2" w:rsidRPr="00157B5B" w:rsidRDefault="008C2DA2" w:rsidP="00D4590A">
      <w:pPr>
        <w:pStyle w:val="Heading2"/>
        <w:numPr>
          <w:ilvl w:val="1"/>
          <w:numId w:val="36"/>
        </w:numPr>
        <w:tabs>
          <w:tab w:val="left" w:pos="2127"/>
        </w:tabs>
        <w:spacing w:line="276" w:lineRule="auto"/>
        <w:rPr>
          <w:color w:val="auto"/>
          <w:lang w:val="fr-FR"/>
        </w:rPr>
      </w:pPr>
      <w:bookmarkStart w:id="4" w:name="_Toc294111495"/>
      <w:r w:rsidRPr="00157B5B">
        <w:rPr>
          <w:color w:val="auto"/>
          <w:lang w:val="fr-FR"/>
        </w:rPr>
        <w:t>Visite des lieux</w:t>
      </w:r>
      <w:bookmarkEnd w:id="4"/>
      <w:r w:rsidRPr="00157B5B">
        <w:rPr>
          <w:color w:val="auto"/>
          <w:lang w:val="fr-FR"/>
        </w:rPr>
        <w:t xml:space="preserve"> </w:t>
      </w:r>
    </w:p>
    <w:p w:rsidR="008C2DA2" w:rsidRPr="00157B5B" w:rsidRDefault="008C2DA2" w:rsidP="00D4590A">
      <w:pPr>
        <w:tabs>
          <w:tab w:val="left" w:pos="2127"/>
        </w:tabs>
        <w:spacing w:line="276" w:lineRule="auto"/>
        <w:rPr>
          <w:color w:val="auto"/>
          <w:lang w:val="fr-FR"/>
        </w:rPr>
      </w:pPr>
      <w:r w:rsidRPr="00157B5B">
        <w:rPr>
          <w:color w:val="auto"/>
          <w:lang w:val="fr-FR"/>
        </w:rPr>
        <w:t xml:space="preserve">Il est spécifié que par le fait du dépôt de leur offre, les entrepreneurs reconnaissent par émargement de la feuille de visite : </w:t>
      </w:r>
    </w:p>
    <w:p w:rsidR="008C2DA2" w:rsidRPr="00157B5B" w:rsidRDefault="008C2DA2" w:rsidP="00BF75E1">
      <w:pPr>
        <w:pStyle w:val="ListParagraph"/>
        <w:numPr>
          <w:ilvl w:val="0"/>
          <w:numId w:val="24"/>
        </w:numPr>
        <w:tabs>
          <w:tab w:val="left" w:pos="2127"/>
        </w:tabs>
        <w:spacing w:line="276" w:lineRule="auto"/>
        <w:rPr>
          <w:b/>
          <w:bCs/>
          <w:color w:val="auto"/>
          <w:lang w:val="fr-FR"/>
        </w:rPr>
      </w:pPr>
      <w:r w:rsidRPr="00157B5B">
        <w:rPr>
          <w:b/>
          <w:bCs/>
          <w:color w:val="auto"/>
          <w:lang w:val="fr-FR"/>
        </w:rPr>
        <w:t xml:space="preserve">S’être rendus sur place, avoir fait toutes constatations de l’importance des travaux à exécuter, de la disposition des lieux, de toutes les sujétions d’exécution que peut comporter l’opération envisagée, avoir demandé tous renseignements complémentaires éventuels. </w:t>
      </w:r>
    </w:p>
    <w:p w:rsidR="008C2DA2" w:rsidRPr="00157B5B" w:rsidRDefault="008C2DA2" w:rsidP="00BF75E1">
      <w:pPr>
        <w:pStyle w:val="ListParagraph"/>
        <w:numPr>
          <w:ilvl w:val="0"/>
          <w:numId w:val="24"/>
        </w:numPr>
        <w:tabs>
          <w:tab w:val="left" w:pos="2127"/>
        </w:tabs>
        <w:spacing w:line="276" w:lineRule="auto"/>
        <w:rPr>
          <w:color w:val="auto"/>
          <w:lang w:val="fr-FR"/>
        </w:rPr>
      </w:pPr>
      <w:r w:rsidRPr="00157B5B">
        <w:rPr>
          <w:color w:val="auto"/>
          <w:lang w:val="fr-FR"/>
        </w:rPr>
        <w:t>Avoir pris connaissance de l’ensemble des pièces du dossier (pièces écrites et plans), avoir demandé toutes indications complémentaires qu’ils auront jugées nécessaires.</w:t>
      </w:r>
    </w:p>
    <w:p w:rsidR="008C2DA2" w:rsidRPr="00157B5B" w:rsidRDefault="008C2DA2" w:rsidP="00BF75E1">
      <w:pPr>
        <w:pStyle w:val="ListParagraph"/>
        <w:numPr>
          <w:ilvl w:val="0"/>
          <w:numId w:val="24"/>
        </w:numPr>
        <w:tabs>
          <w:tab w:val="left" w:pos="2127"/>
        </w:tabs>
        <w:spacing w:line="276" w:lineRule="auto"/>
        <w:rPr>
          <w:color w:val="auto"/>
          <w:lang w:val="fr-FR"/>
        </w:rPr>
      </w:pPr>
      <w:r w:rsidRPr="00157B5B">
        <w:rPr>
          <w:color w:val="auto"/>
          <w:lang w:val="fr-FR"/>
        </w:rPr>
        <w:t>Avoir pris connaissance des conditions d’accessibilité prévues dans les pièces administratives.</w:t>
      </w:r>
    </w:p>
    <w:p w:rsidR="008C2DA2" w:rsidRPr="00157B5B" w:rsidRDefault="008C2DA2" w:rsidP="00D4590A">
      <w:pPr>
        <w:pStyle w:val="Heading2"/>
        <w:numPr>
          <w:ilvl w:val="1"/>
          <w:numId w:val="36"/>
        </w:numPr>
        <w:tabs>
          <w:tab w:val="left" w:pos="2127"/>
        </w:tabs>
        <w:spacing w:line="276" w:lineRule="auto"/>
        <w:rPr>
          <w:b/>
          <w:bCs/>
          <w:color w:val="auto"/>
          <w:lang w:val="fr-FR"/>
        </w:rPr>
      </w:pPr>
      <w:bookmarkStart w:id="5" w:name="_Toc294111496"/>
      <w:r w:rsidRPr="00157B5B">
        <w:rPr>
          <w:color w:val="auto"/>
          <w:lang w:val="fr-FR"/>
        </w:rPr>
        <w:t>Responsabilité de l’entrepreneur</w:t>
      </w:r>
      <w:bookmarkEnd w:id="5"/>
    </w:p>
    <w:p w:rsidR="008C2DA2" w:rsidRPr="00157B5B" w:rsidRDefault="008C2DA2" w:rsidP="00575449">
      <w:pPr>
        <w:pStyle w:val="ListParagraph"/>
        <w:numPr>
          <w:ilvl w:val="0"/>
          <w:numId w:val="24"/>
        </w:numPr>
        <w:tabs>
          <w:tab w:val="left" w:pos="2127"/>
        </w:tabs>
        <w:spacing w:line="276" w:lineRule="auto"/>
        <w:ind w:left="1429"/>
        <w:rPr>
          <w:color w:val="auto"/>
          <w:lang w:val="fr-FR"/>
        </w:rPr>
      </w:pPr>
      <w:r w:rsidRPr="00157B5B">
        <w:rPr>
          <w:color w:val="auto"/>
          <w:lang w:val="fr-FR"/>
        </w:rPr>
        <w:t>Les entrepreneurs devront des ouvrages complets et parfaitement achevés suivant les normes en vigueur et les règles de l’art.</w:t>
      </w:r>
    </w:p>
    <w:p w:rsidR="008C2DA2" w:rsidRPr="00157B5B" w:rsidRDefault="008C2DA2" w:rsidP="00506575">
      <w:pPr>
        <w:pStyle w:val="ListParagraph"/>
        <w:tabs>
          <w:tab w:val="left" w:pos="2127"/>
        </w:tabs>
        <w:spacing w:line="276" w:lineRule="auto"/>
        <w:ind w:left="1429"/>
        <w:rPr>
          <w:color w:val="auto"/>
          <w:lang w:val="fr-FR"/>
        </w:rPr>
      </w:pPr>
    </w:p>
    <w:p w:rsidR="008C2DA2" w:rsidRPr="00157B5B" w:rsidRDefault="008C2DA2" w:rsidP="00575449">
      <w:pPr>
        <w:pStyle w:val="ListParagraph"/>
        <w:numPr>
          <w:ilvl w:val="0"/>
          <w:numId w:val="24"/>
        </w:numPr>
        <w:tabs>
          <w:tab w:val="left" w:pos="2127"/>
        </w:tabs>
        <w:spacing w:line="276" w:lineRule="auto"/>
        <w:ind w:left="1429"/>
        <w:rPr>
          <w:color w:val="auto"/>
          <w:lang w:val="fr-FR"/>
        </w:rPr>
      </w:pPr>
      <w:r w:rsidRPr="00157B5B">
        <w:rPr>
          <w:color w:val="auto"/>
          <w:lang w:val="fr-FR"/>
        </w:rPr>
        <w:t xml:space="preserve">Les entrepreneurs seront tenus de vérifier les documents qui leur seront remis de même que les cotes indiquées sur les plans, ils seront pleinement responsables des erreurs qui pourraient se produire, soit de leur fait, soit par manque de vérification. </w:t>
      </w:r>
    </w:p>
    <w:p w:rsidR="008C2DA2" w:rsidRPr="00157B5B" w:rsidRDefault="008C2DA2" w:rsidP="00506575">
      <w:pPr>
        <w:pStyle w:val="ListParagraph"/>
        <w:tabs>
          <w:tab w:val="left" w:pos="2127"/>
        </w:tabs>
        <w:spacing w:line="276" w:lineRule="auto"/>
        <w:ind w:left="1429"/>
        <w:rPr>
          <w:color w:val="auto"/>
          <w:lang w:val="fr-FR"/>
        </w:rPr>
      </w:pPr>
    </w:p>
    <w:p w:rsidR="008C2DA2" w:rsidRPr="00157B5B" w:rsidRDefault="008C2DA2" w:rsidP="00575449">
      <w:pPr>
        <w:pStyle w:val="ListParagraph"/>
        <w:numPr>
          <w:ilvl w:val="0"/>
          <w:numId w:val="24"/>
        </w:numPr>
        <w:tabs>
          <w:tab w:val="left" w:pos="2127"/>
        </w:tabs>
        <w:spacing w:line="276" w:lineRule="auto"/>
        <w:ind w:left="1429"/>
        <w:rPr>
          <w:color w:val="auto"/>
          <w:lang w:val="fr-FR"/>
        </w:rPr>
      </w:pPr>
      <w:r w:rsidRPr="00157B5B">
        <w:rPr>
          <w:color w:val="auto"/>
          <w:lang w:val="fr-FR"/>
        </w:rPr>
        <w:t xml:space="preserve">Les entrepreneurs ayant suppléé, de par leurs connaissances techniques aux erreurs ou inexactitudes, aucune réclamation après notification des marchés ne saurait remettre en cause les prix arrêtés. </w:t>
      </w:r>
    </w:p>
    <w:p w:rsidR="008C2DA2" w:rsidRPr="00157B5B" w:rsidRDefault="008C2DA2" w:rsidP="00506575">
      <w:pPr>
        <w:pStyle w:val="ListParagraph"/>
        <w:tabs>
          <w:tab w:val="left" w:pos="2127"/>
        </w:tabs>
        <w:spacing w:line="276" w:lineRule="auto"/>
        <w:ind w:left="1429"/>
        <w:rPr>
          <w:color w:val="auto"/>
          <w:lang w:val="fr-FR"/>
        </w:rPr>
      </w:pPr>
    </w:p>
    <w:p w:rsidR="008C2DA2" w:rsidRPr="00157B5B" w:rsidRDefault="008C2DA2" w:rsidP="00575449">
      <w:pPr>
        <w:pStyle w:val="ListParagraph"/>
        <w:numPr>
          <w:ilvl w:val="0"/>
          <w:numId w:val="24"/>
        </w:numPr>
        <w:tabs>
          <w:tab w:val="left" w:pos="2127"/>
        </w:tabs>
        <w:spacing w:line="276" w:lineRule="auto"/>
        <w:ind w:left="1429"/>
        <w:rPr>
          <w:color w:val="auto"/>
          <w:lang w:val="fr-FR"/>
        </w:rPr>
      </w:pPr>
      <w:r w:rsidRPr="00157B5B">
        <w:rPr>
          <w:color w:val="auto"/>
          <w:lang w:val="fr-FR"/>
        </w:rPr>
        <w:t>Les entrepreneurs se soumettront pleinement aux ordres de la maîtrise d’œuvre en vue de rectifier les éventuelles inexactitudes.</w:t>
      </w:r>
    </w:p>
    <w:p w:rsidR="008C2DA2" w:rsidRPr="00157B5B" w:rsidRDefault="008C2DA2" w:rsidP="00506575">
      <w:pPr>
        <w:pStyle w:val="ListParagraph"/>
        <w:tabs>
          <w:tab w:val="left" w:pos="2127"/>
        </w:tabs>
        <w:spacing w:line="276" w:lineRule="auto"/>
        <w:ind w:left="1429"/>
        <w:rPr>
          <w:color w:val="auto"/>
          <w:lang w:val="fr-FR"/>
        </w:rPr>
      </w:pPr>
    </w:p>
    <w:p w:rsidR="008C2DA2" w:rsidRPr="00157B5B" w:rsidRDefault="008C2DA2" w:rsidP="00575449">
      <w:pPr>
        <w:pStyle w:val="ListParagraph"/>
        <w:numPr>
          <w:ilvl w:val="0"/>
          <w:numId w:val="24"/>
        </w:numPr>
        <w:tabs>
          <w:tab w:val="left" w:pos="2127"/>
        </w:tabs>
        <w:spacing w:line="276" w:lineRule="auto"/>
        <w:ind w:left="1429"/>
        <w:rPr>
          <w:color w:val="auto"/>
          <w:lang w:val="fr-FR"/>
        </w:rPr>
      </w:pPr>
      <w:r w:rsidRPr="00157B5B">
        <w:rPr>
          <w:color w:val="auto"/>
          <w:lang w:val="fr-FR"/>
        </w:rPr>
        <w:t>Dans le même esprit, les divergences d’interprétation que pourraient soulever éventuellement certaines dispositions des plans ou C.C.T.P. seront réglées par référence aux règles de l’art, aux dispositions des documents techniques de référence et conformément aux décisions de la maîtrise d’œuvre.</w:t>
      </w:r>
    </w:p>
    <w:p w:rsidR="008C2DA2" w:rsidRPr="00157B5B" w:rsidRDefault="008C2DA2" w:rsidP="00506575">
      <w:pPr>
        <w:pStyle w:val="ListParagraph"/>
        <w:tabs>
          <w:tab w:val="left" w:pos="2127"/>
        </w:tabs>
        <w:spacing w:line="276" w:lineRule="auto"/>
        <w:ind w:left="1429"/>
        <w:rPr>
          <w:color w:val="auto"/>
          <w:lang w:val="fr-FR"/>
        </w:rPr>
      </w:pPr>
    </w:p>
    <w:p w:rsidR="008C2DA2" w:rsidRPr="00157B5B" w:rsidRDefault="008C2DA2" w:rsidP="00575449">
      <w:pPr>
        <w:pStyle w:val="ListParagraph"/>
        <w:numPr>
          <w:ilvl w:val="0"/>
          <w:numId w:val="24"/>
        </w:numPr>
        <w:tabs>
          <w:tab w:val="left" w:pos="2127"/>
        </w:tabs>
        <w:spacing w:line="276" w:lineRule="auto"/>
        <w:ind w:left="1429"/>
        <w:rPr>
          <w:color w:val="auto"/>
          <w:lang w:val="fr-FR"/>
        </w:rPr>
      </w:pPr>
      <w:r w:rsidRPr="00157B5B">
        <w:rPr>
          <w:color w:val="auto"/>
          <w:lang w:val="fr-FR"/>
        </w:rPr>
        <w:t xml:space="preserve">De toute manière, le fait pour un entrepreneur d’exécuter sans en rien changer les prescriptions des documents techniques remis par le Maître d’œuvre ne peut atténuer en quoi que ce soit sa pleine et entière responsabilité de constructeur, s’il n’a pas présenté ses réserves par écrit au moment de la remise de son offre. </w:t>
      </w:r>
    </w:p>
    <w:p w:rsidR="008C2DA2" w:rsidRPr="00157B5B" w:rsidRDefault="008C2DA2" w:rsidP="00506575">
      <w:pPr>
        <w:pStyle w:val="ListParagraph"/>
        <w:tabs>
          <w:tab w:val="left" w:pos="2127"/>
        </w:tabs>
        <w:spacing w:line="276" w:lineRule="auto"/>
        <w:ind w:left="1429"/>
        <w:rPr>
          <w:color w:val="auto"/>
          <w:lang w:val="fr-FR"/>
        </w:rPr>
      </w:pPr>
    </w:p>
    <w:p w:rsidR="008C2DA2" w:rsidRPr="00157B5B" w:rsidRDefault="008C2DA2" w:rsidP="00575449">
      <w:pPr>
        <w:pStyle w:val="ListParagraph"/>
        <w:numPr>
          <w:ilvl w:val="0"/>
          <w:numId w:val="24"/>
        </w:numPr>
        <w:tabs>
          <w:tab w:val="left" w:pos="2127"/>
        </w:tabs>
        <w:spacing w:line="276" w:lineRule="auto"/>
        <w:ind w:left="1429"/>
        <w:rPr>
          <w:color w:val="auto"/>
          <w:lang w:val="fr-FR"/>
        </w:rPr>
      </w:pPr>
      <w:r w:rsidRPr="00157B5B">
        <w:rPr>
          <w:color w:val="auto"/>
          <w:lang w:val="fr-FR"/>
        </w:rPr>
        <w:t>L’entrepreneur devra s’assurer de la présence et des emplacements de réseaux de gaz, eau, électricité, eaux-usées, … qui pourraient exister. Aucune canalisation ne doit être endommagée ou démolie sans enquête et approbation de la maîtrise d’œuvre ; tout préjudice causé sera à la charge de l’entrepreneur. Les déviations de canalisations, de quelque nature qu’elles soient sont à la charge de l’entrepreneur. Il est rappelé que les plans fournis le sont à titre indicatif et qu’ils ne comportent pas a priori le recensement exhaustif des réseaux.</w:t>
      </w:r>
    </w:p>
    <w:p w:rsidR="008C2DA2" w:rsidRPr="00157B5B" w:rsidRDefault="008C2DA2" w:rsidP="00F979C3">
      <w:pPr>
        <w:pStyle w:val="Heading2"/>
        <w:numPr>
          <w:ilvl w:val="1"/>
          <w:numId w:val="36"/>
        </w:numPr>
        <w:tabs>
          <w:tab w:val="left" w:pos="2127"/>
        </w:tabs>
        <w:spacing w:line="276" w:lineRule="auto"/>
        <w:rPr>
          <w:color w:val="auto"/>
          <w:lang w:val="fr-FR"/>
        </w:rPr>
      </w:pPr>
      <w:bookmarkStart w:id="6" w:name="_Toc294111497"/>
      <w:r w:rsidRPr="00157B5B">
        <w:rPr>
          <w:color w:val="auto"/>
          <w:lang w:val="fr-FR"/>
        </w:rPr>
        <w:t>Diagnostic amiante</w:t>
      </w:r>
      <w:bookmarkEnd w:id="6"/>
      <w:r>
        <w:rPr>
          <w:color w:val="auto"/>
          <w:lang w:val="fr-FR"/>
        </w:rPr>
        <w:t xml:space="preserve">  (sans objet )</w:t>
      </w:r>
    </w:p>
    <w:p w:rsidR="008C2DA2" w:rsidRPr="00157B5B" w:rsidRDefault="008C2DA2" w:rsidP="00F979C3">
      <w:pPr>
        <w:rPr>
          <w:rStyle w:val="A6"/>
          <w:color w:val="auto"/>
          <w:sz w:val="20"/>
          <w:lang w:val="fr-FR"/>
        </w:rPr>
      </w:pPr>
      <w:r w:rsidRPr="00157B5B">
        <w:rPr>
          <w:rStyle w:val="A6"/>
          <w:color w:val="auto"/>
          <w:sz w:val="20"/>
          <w:lang w:val="fr-FR"/>
        </w:rPr>
        <w:t>Toute intervention de fixation sur la dalle existante par perforation du flocage devra respecter les préconisations du diagnostic amiante joint au présent CCTP.</w:t>
      </w:r>
    </w:p>
    <w:p w:rsidR="008C2DA2" w:rsidRPr="00157B5B" w:rsidRDefault="008C2DA2" w:rsidP="00F979C3">
      <w:pPr>
        <w:rPr>
          <w:rStyle w:val="A13"/>
          <w:color w:val="auto"/>
          <w:sz w:val="20"/>
          <w:lang w:val="fr-FR"/>
        </w:rPr>
      </w:pPr>
      <w:r w:rsidRPr="00157B5B">
        <w:rPr>
          <w:rStyle w:val="A13"/>
          <w:color w:val="auto"/>
          <w:sz w:val="20"/>
          <w:lang w:val="fr-FR"/>
        </w:rPr>
        <w:t>Notamment :</w:t>
      </w:r>
    </w:p>
    <w:p w:rsidR="008C2DA2" w:rsidRPr="00157B5B" w:rsidRDefault="008C2DA2" w:rsidP="00F979C3">
      <w:pPr>
        <w:rPr>
          <w:rStyle w:val="A13"/>
          <w:color w:val="auto"/>
          <w:sz w:val="20"/>
          <w:lang w:val="fr-FR"/>
        </w:rPr>
      </w:pPr>
      <w:r w:rsidRPr="00157B5B">
        <w:rPr>
          <w:rStyle w:val="A13"/>
          <w:color w:val="auto"/>
          <w:sz w:val="20"/>
          <w:lang w:val="fr-FR"/>
        </w:rPr>
        <w:t>- l’Arrêté du 2 janvier 2002 relatif au repérage des matériaux et produits contenant de l'amiante avant démolition en application de l'article 10-4 du décret 96-97 du 7 février 1996 modifié.</w:t>
      </w:r>
    </w:p>
    <w:p w:rsidR="008C2DA2" w:rsidRPr="00157B5B" w:rsidRDefault="008C2DA2" w:rsidP="00F979C3">
      <w:pPr>
        <w:rPr>
          <w:rStyle w:val="A13"/>
          <w:color w:val="auto"/>
          <w:sz w:val="20"/>
          <w:lang w:val="fr-FR"/>
        </w:rPr>
      </w:pPr>
      <w:r w:rsidRPr="00157B5B">
        <w:rPr>
          <w:rStyle w:val="A13"/>
          <w:color w:val="auto"/>
          <w:sz w:val="20"/>
          <w:lang w:val="fr-FR"/>
        </w:rPr>
        <w:t>- La norme NF X46-020 (décembre 2008) : Repérage amiante - Repérage des matériaux et produits contenant de l'amiante dans les immeubles bâtis - Mission et méthodologie (Indice de classement : X46-020)</w:t>
      </w:r>
    </w:p>
    <w:p w:rsidR="008C2DA2" w:rsidRPr="00157B5B" w:rsidRDefault="008C2DA2" w:rsidP="00BF75E1">
      <w:pPr>
        <w:rPr>
          <w:color w:val="auto"/>
          <w:lang w:val="fr-FR"/>
        </w:rPr>
      </w:pPr>
      <w:r w:rsidRPr="00157B5B">
        <w:rPr>
          <w:rStyle w:val="A13"/>
          <w:color w:val="auto"/>
          <w:sz w:val="20"/>
          <w:lang w:val="fr-FR"/>
        </w:rPr>
        <w:t>Voir diagnostic joint au présent appel d’offre.</w:t>
      </w:r>
    </w:p>
    <w:p w:rsidR="008C2DA2" w:rsidRPr="00157B5B" w:rsidRDefault="008C2DA2" w:rsidP="00D4590A">
      <w:pPr>
        <w:pStyle w:val="Heading2"/>
        <w:numPr>
          <w:ilvl w:val="1"/>
          <w:numId w:val="36"/>
        </w:numPr>
        <w:tabs>
          <w:tab w:val="left" w:pos="2127"/>
        </w:tabs>
        <w:spacing w:line="276" w:lineRule="auto"/>
        <w:rPr>
          <w:color w:val="auto"/>
          <w:lang w:val="fr-FR"/>
        </w:rPr>
      </w:pPr>
      <w:bookmarkStart w:id="7" w:name="_Toc294111498"/>
      <w:r w:rsidRPr="00157B5B">
        <w:rPr>
          <w:color w:val="auto"/>
          <w:lang w:val="fr-FR"/>
        </w:rPr>
        <w:t>Etudes, dessins et détails d’exécution</w:t>
      </w:r>
      <w:bookmarkEnd w:id="7"/>
      <w:r w:rsidRPr="00157B5B">
        <w:rPr>
          <w:color w:val="auto"/>
          <w:lang w:val="fr-FR"/>
        </w:rPr>
        <w:t xml:space="preserve"> </w:t>
      </w:r>
    </w:p>
    <w:p w:rsidR="008C2DA2" w:rsidRPr="00157B5B" w:rsidRDefault="008C2DA2" w:rsidP="00D4590A">
      <w:pPr>
        <w:tabs>
          <w:tab w:val="left" w:pos="2127"/>
        </w:tabs>
        <w:spacing w:line="276" w:lineRule="auto"/>
        <w:rPr>
          <w:color w:val="auto"/>
          <w:lang w:val="fr-FR"/>
        </w:rPr>
      </w:pPr>
      <w:r w:rsidRPr="00157B5B">
        <w:rPr>
          <w:color w:val="auto"/>
          <w:lang w:val="fr-FR"/>
        </w:rPr>
        <w:t xml:space="preserve">Pendant la période de préparation (s’il en est prévu une au titre du marché) et en tout état de cause avant fabrication et/ou mise en œuvre, chaque entrepreneur devra fournir au Maître d’œuvre, en vue de son approbation tous les détails d’exécution définis ou non dans les plans ou même éventuellement ceux qui diffèreraient des détails fournis par le Maître d’œuvre. </w:t>
      </w:r>
    </w:p>
    <w:p w:rsidR="008C2DA2" w:rsidRPr="00157B5B" w:rsidRDefault="008C2DA2" w:rsidP="00D4590A">
      <w:pPr>
        <w:tabs>
          <w:tab w:val="left" w:pos="2127"/>
        </w:tabs>
        <w:spacing w:line="276" w:lineRule="auto"/>
        <w:rPr>
          <w:color w:val="auto"/>
          <w:lang w:val="fr-FR"/>
        </w:rPr>
      </w:pPr>
      <w:r w:rsidRPr="00157B5B">
        <w:rPr>
          <w:color w:val="auto"/>
          <w:lang w:val="fr-FR"/>
        </w:rPr>
        <w:t>Ces détails seront définis en coupes, plans, élévations sur lesquels figureront les ouvrages contigus.</w:t>
      </w:r>
    </w:p>
    <w:p w:rsidR="008C2DA2" w:rsidRPr="00157B5B" w:rsidRDefault="008C2DA2" w:rsidP="00D4590A">
      <w:pPr>
        <w:tabs>
          <w:tab w:val="left" w:pos="2127"/>
        </w:tabs>
        <w:spacing w:line="276" w:lineRule="auto"/>
        <w:rPr>
          <w:color w:val="auto"/>
          <w:lang w:val="fr-FR"/>
        </w:rPr>
      </w:pPr>
      <w:r w:rsidRPr="00157B5B">
        <w:rPr>
          <w:color w:val="auto"/>
          <w:lang w:val="fr-FR"/>
        </w:rPr>
        <w:t xml:space="preserve">Les entrepreneurs sont formellement tenus, d’une part de contrôler sur place les cotes exactes des ouvrages mis en œuvre et d’autre part, d’adapter en conséquence leurs fabrications aux ouvrages en place. Tous les défauts de tolérance seront signalés sans délai au Maître d’œuvre. </w:t>
      </w:r>
    </w:p>
    <w:p w:rsidR="008C2DA2" w:rsidRPr="00157B5B" w:rsidRDefault="008C2DA2" w:rsidP="00D4590A">
      <w:pPr>
        <w:tabs>
          <w:tab w:val="left" w:pos="2127"/>
        </w:tabs>
        <w:spacing w:line="276" w:lineRule="auto"/>
        <w:rPr>
          <w:color w:val="auto"/>
          <w:lang w:val="fr-FR"/>
        </w:rPr>
      </w:pPr>
      <w:r w:rsidRPr="00157B5B">
        <w:rPr>
          <w:color w:val="auto"/>
          <w:lang w:val="fr-FR"/>
        </w:rPr>
        <w:t xml:space="preserve">En outre, les entrepreneurs devront donner aux autres corps d’état, avec tous les renseignements nécessaires les plans précis de leurs ouvrages, dès que ceux-ci auront reçu l’approbation du Maître d’œuvre. Ils devront  ensuite s’assurer sur le chantier que ces indications ont été correctement suivies, en vue de l’achèvement de l’opération et du bon fonctionnement de l’ensemble des ouvrages. </w:t>
      </w:r>
    </w:p>
    <w:p w:rsidR="008C2DA2" w:rsidRPr="00157B5B" w:rsidRDefault="008C2DA2" w:rsidP="00D4590A">
      <w:pPr>
        <w:tabs>
          <w:tab w:val="left" w:pos="2127"/>
        </w:tabs>
        <w:spacing w:line="276" w:lineRule="auto"/>
        <w:rPr>
          <w:color w:val="auto"/>
          <w:lang w:val="fr-FR"/>
        </w:rPr>
      </w:pPr>
      <w:r w:rsidRPr="00157B5B">
        <w:rPr>
          <w:color w:val="auto"/>
          <w:lang w:val="fr-FR"/>
        </w:rPr>
        <w:t>Par ailleurs, il est rappelé que lors de la réception des travaux, les entrepreneurs remettront au Maître d’ouvrage les plans et autres documents d’exécution.</w:t>
      </w:r>
    </w:p>
    <w:p w:rsidR="008C2DA2" w:rsidRPr="00157B5B" w:rsidRDefault="008C2DA2" w:rsidP="00D4590A">
      <w:pPr>
        <w:pStyle w:val="Heading2"/>
        <w:numPr>
          <w:ilvl w:val="1"/>
          <w:numId w:val="36"/>
        </w:numPr>
        <w:tabs>
          <w:tab w:val="left" w:pos="2127"/>
        </w:tabs>
        <w:spacing w:line="276" w:lineRule="auto"/>
        <w:rPr>
          <w:color w:val="auto"/>
          <w:lang w:val="fr-FR"/>
        </w:rPr>
      </w:pPr>
      <w:bookmarkStart w:id="8" w:name="_Toc294111499"/>
      <w:r w:rsidRPr="00157B5B">
        <w:rPr>
          <w:color w:val="auto"/>
          <w:lang w:val="fr-FR"/>
        </w:rPr>
        <w:t>Calendrier d’exécution</w:t>
      </w:r>
      <w:bookmarkEnd w:id="8"/>
      <w:r w:rsidRPr="00157B5B">
        <w:rPr>
          <w:color w:val="auto"/>
          <w:lang w:val="fr-FR"/>
        </w:rPr>
        <w:t xml:space="preserve"> </w:t>
      </w:r>
    </w:p>
    <w:p w:rsidR="008C2DA2" w:rsidRDefault="008C2DA2" w:rsidP="00D4590A">
      <w:pPr>
        <w:tabs>
          <w:tab w:val="left" w:pos="2127"/>
        </w:tabs>
        <w:spacing w:line="276" w:lineRule="auto"/>
        <w:rPr>
          <w:color w:val="auto"/>
          <w:lang w:val="fr-FR"/>
        </w:rPr>
      </w:pPr>
      <w:r w:rsidRPr="00157B5B">
        <w:rPr>
          <w:color w:val="auto"/>
          <w:lang w:val="fr-FR"/>
        </w:rPr>
        <w:t xml:space="preserve">Pendant la période de préparation, s’il en est prévu une au C.C.A.P., ou dès réception de l’ordre de service prescrivant l’exécution des travaux, l’entrepreneur titulaire (ou le mandataire commun) devra établir un calendrier d’exécution des travaux, tenant compte du délai global fixé par l’acte d’engagement et le soumettra à l’approbation du Maître d’œuvre.  </w:t>
      </w:r>
    </w:p>
    <w:p w:rsidR="008C2DA2" w:rsidRDefault="008C2DA2" w:rsidP="00D4590A">
      <w:pPr>
        <w:tabs>
          <w:tab w:val="left" w:pos="2127"/>
        </w:tabs>
        <w:spacing w:line="276" w:lineRule="auto"/>
        <w:rPr>
          <w:color w:val="auto"/>
          <w:lang w:val="fr-FR"/>
        </w:rPr>
      </w:pPr>
    </w:p>
    <w:p w:rsidR="008C2DA2" w:rsidRPr="00157B5B" w:rsidRDefault="008C2DA2" w:rsidP="00D4590A">
      <w:pPr>
        <w:tabs>
          <w:tab w:val="left" w:pos="2127"/>
        </w:tabs>
        <w:spacing w:line="276" w:lineRule="auto"/>
        <w:rPr>
          <w:color w:val="auto"/>
          <w:lang w:val="fr-FR"/>
        </w:rPr>
      </w:pPr>
    </w:p>
    <w:p w:rsidR="008C2DA2" w:rsidRPr="00157B5B" w:rsidRDefault="008C2DA2" w:rsidP="004A424B">
      <w:pPr>
        <w:pStyle w:val="Heading2"/>
        <w:numPr>
          <w:ilvl w:val="1"/>
          <w:numId w:val="36"/>
        </w:numPr>
        <w:tabs>
          <w:tab w:val="left" w:pos="2127"/>
        </w:tabs>
        <w:spacing w:line="276" w:lineRule="auto"/>
        <w:rPr>
          <w:color w:val="auto"/>
          <w:lang w:val="fr-FR"/>
        </w:rPr>
      </w:pPr>
      <w:bookmarkStart w:id="9" w:name="_Toc294111500"/>
      <w:r w:rsidRPr="00157B5B">
        <w:rPr>
          <w:color w:val="auto"/>
          <w:lang w:val="fr-FR"/>
        </w:rPr>
        <w:t>relations avec le maître d'œuvre</w:t>
      </w:r>
      <w:bookmarkEnd w:id="9"/>
    </w:p>
    <w:p w:rsidR="008C2DA2" w:rsidRPr="00157B5B" w:rsidRDefault="008C2DA2" w:rsidP="0066268F">
      <w:pPr>
        <w:tabs>
          <w:tab w:val="left" w:pos="2127"/>
        </w:tabs>
        <w:rPr>
          <w:color w:val="auto"/>
          <w:lang w:val="fr-FR"/>
        </w:rPr>
      </w:pPr>
      <w:r w:rsidRPr="00157B5B">
        <w:rPr>
          <w:color w:val="auto"/>
          <w:lang w:val="fr-FR"/>
        </w:rPr>
        <w:t>L'entrepreneur désignera, dès la passation du marché, un responsable de l'exécution qui devra être l'unique interlocuteur face au Maître d'Œuvre</w:t>
      </w:r>
      <w:r>
        <w:rPr>
          <w:color w:val="auto"/>
          <w:lang w:val="fr-FR"/>
        </w:rPr>
        <w:t xml:space="preserve"> et /ou représentant de la Maitrise d’ouvrage</w:t>
      </w:r>
      <w:r w:rsidRPr="00157B5B">
        <w:rPr>
          <w:color w:val="auto"/>
          <w:lang w:val="fr-FR"/>
        </w:rPr>
        <w:t>.</w:t>
      </w:r>
    </w:p>
    <w:p w:rsidR="008C2DA2" w:rsidRPr="00157B5B" w:rsidRDefault="008C2DA2" w:rsidP="0066268F">
      <w:pPr>
        <w:tabs>
          <w:tab w:val="left" w:pos="2127"/>
        </w:tabs>
        <w:rPr>
          <w:color w:val="auto"/>
          <w:lang w:val="fr-FR"/>
        </w:rPr>
      </w:pPr>
      <w:r w:rsidRPr="00157B5B">
        <w:rPr>
          <w:color w:val="auto"/>
          <w:lang w:val="fr-FR"/>
        </w:rPr>
        <w:t>Le suivi de l'avancement des travaux fera l'objet d'un constat hebdomadaire contradictoire entre, le représentant de l'entreprise et celui du Maître d'Œuvre</w:t>
      </w:r>
      <w:r>
        <w:rPr>
          <w:color w:val="auto"/>
          <w:lang w:val="fr-FR"/>
        </w:rPr>
        <w:t xml:space="preserve"> et /ou représentant de la Maitrise d’ouvrage</w:t>
      </w:r>
      <w:r w:rsidRPr="00157B5B">
        <w:rPr>
          <w:color w:val="auto"/>
          <w:lang w:val="fr-FR"/>
        </w:rPr>
        <w:t>, consigné sur un procès-verbal d’avancement de chantier.</w:t>
      </w:r>
    </w:p>
    <w:p w:rsidR="008C2DA2" w:rsidRPr="00157B5B" w:rsidRDefault="008C2DA2" w:rsidP="004A424B">
      <w:pPr>
        <w:pStyle w:val="Heading2"/>
        <w:numPr>
          <w:ilvl w:val="1"/>
          <w:numId w:val="36"/>
        </w:numPr>
        <w:tabs>
          <w:tab w:val="left" w:pos="2127"/>
        </w:tabs>
        <w:spacing w:line="276" w:lineRule="auto"/>
        <w:rPr>
          <w:color w:val="auto"/>
          <w:lang w:val="fr-FR"/>
        </w:rPr>
      </w:pPr>
      <w:bookmarkStart w:id="10" w:name="_Toc294111501"/>
      <w:r w:rsidRPr="00157B5B">
        <w:rPr>
          <w:color w:val="auto"/>
          <w:lang w:val="fr-FR"/>
        </w:rPr>
        <w:t>Modification des prestations en cours d’exécution</w:t>
      </w:r>
      <w:bookmarkEnd w:id="10"/>
    </w:p>
    <w:p w:rsidR="008C2DA2" w:rsidRPr="00157B5B" w:rsidRDefault="008C2DA2" w:rsidP="005D7B29">
      <w:pPr>
        <w:tabs>
          <w:tab w:val="left" w:pos="2127"/>
        </w:tabs>
        <w:rPr>
          <w:b/>
          <w:bCs/>
          <w:color w:val="auto"/>
          <w:lang w:val="fr-FR"/>
        </w:rPr>
      </w:pPr>
      <w:r w:rsidRPr="00157B5B">
        <w:rPr>
          <w:color w:val="auto"/>
          <w:lang w:val="fr-FR"/>
        </w:rPr>
        <w:t>Toute modification en cours d'exécution des travaux sera subordonnée à l'autorisation préalable du maitre d’ouvrage par ordre de service et sera portée aux comptes-rendus de chantier.</w:t>
      </w:r>
    </w:p>
    <w:p w:rsidR="008C2DA2" w:rsidRPr="00157B5B" w:rsidRDefault="008C2DA2" w:rsidP="004A424B">
      <w:pPr>
        <w:pStyle w:val="Heading2"/>
        <w:numPr>
          <w:ilvl w:val="1"/>
          <w:numId w:val="36"/>
        </w:numPr>
        <w:tabs>
          <w:tab w:val="left" w:pos="2127"/>
        </w:tabs>
        <w:spacing w:line="276" w:lineRule="auto"/>
        <w:rPr>
          <w:color w:val="auto"/>
          <w:lang w:val="fr-FR"/>
        </w:rPr>
      </w:pPr>
      <w:bookmarkStart w:id="11" w:name="_Toc294111502"/>
      <w:r w:rsidRPr="00157B5B">
        <w:rPr>
          <w:color w:val="auto"/>
          <w:lang w:val="fr-FR"/>
        </w:rPr>
        <w:t>Essais</w:t>
      </w:r>
      <w:bookmarkEnd w:id="11"/>
    </w:p>
    <w:p w:rsidR="008C2DA2" w:rsidRPr="00157B5B" w:rsidRDefault="008C2DA2" w:rsidP="005D7B29">
      <w:pPr>
        <w:tabs>
          <w:tab w:val="left" w:pos="2127"/>
        </w:tabs>
        <w:rPr>
          <w:color w:val="auto"/>
          <w:lang w:val="fr-FR"/>
        </w:rPr>
      </w:pPr>
      <w:r w:rsidRPr="00157B5B">
        <w:rPr>
          <w:color w:val="auto"/>
          <w:lang w:val="fr-FR"/>
        </w:rPr>
        <w:t>Les essais seront réalisés conformément aux prescriptions du C.C.T.G.</w:t>
      </w:r>
    </w:p>
    <w:p w:rsidR="008C2DA2" w:rsidRPr="00157B5B" w:rsidRDefault="008C2DA2" w:rsidP="005D7B29">
      <w:pPr>
        <w:tabs>
          <w:tab w:val="left" w:pos="2127"/>
        </w:tabs>
        <w:rPr>
          <w:color w:val="auto"/>
          <w:lang w:val="fr-FR"/>
        </w:rPr>
      </w:pPr>
      <w:r w:rsidRPr="00157B5B">
        <w:rPr>
          <w:color w:val="auto"/>
          <w:lang w:val="fr-FR"/>
        </w:rPr>
        <w:t>Les installations, après leur achèvement, feront l'objet des essais suivants :</w:t>
      </w:r>
    </w:p>
    <w:p w:rsidR="008C2DA2" w:rsidRPr="00157B5B" w:rsidRDefault="008C2DA2" w:rsidP="00575449">
      <w:pPr>
        <w:numPr>
          <w:ilvl w:val="0"/>
          <w:numId w:val="34"/>
        </w:numPr>
        <w:tabs>
          <w:tab w:val="left" w:pos="2127"/>
        </w:tabs>
        <w:spacing w:before="240" w:line="276" w:lineRule="auto"/>
        <w:ind w:left="1985" w:hanging="284"/>
        <w:rPr>
          <w:color w:val="auto"/>
          <w:lang w:val="fr-FR"/>
        </w:rPr>
      </w:pPr>
      <w:r w:rsidRPr="00157B5B">
        <w:rPr>
          <w:color w:val="auto"/>
          <w:lang w:val="fr-FR"/>
        </w:rPr>
        <w:t>Essais de puissance,</w:t>
      </w:r>
    </w:p>
    <w:p w:rsidR="008C2DA2" w:rsidRPr="00157B5B" w:rsidRDefault="008C2DA2" w:rsidP="00575449">
      <w:pPr>
        <w:numPr>
          <w:ilvl w:val="0"/>
          <w:numId w:val="34"/>
        </w:numPr>
        <w:tabs>
          <w:tab w:val="left" w:pos="2127"/>
        </w:tabs>
        <w:spacing w:line="276" w:lineRule="auto"/>
        <w:ind w:left="1984"/>
        <w:rPr>
          <w:color w:val="auto"/>
          <w:lang w:val="fr-FR"/>
        </w:rPr>
      </w:pPr>
      <w:r w:rsidRPr="00157B5B">
        <w:rPr>
          <w:color w:val="auto"/>
          <w:lang w:val="fr-FR"/>
        </w:rPr>
        <w:t>Essais d'étanchéité et de résistance à la dilatation des canalisations,</w:t>
      </w:r>
    </w:p>
    <w:p w:rsidR="008C2DA2" w:rsidRPr="00157B5B" w:rsidRDefault="008C2DA2" w:rsidP="00575449">
      <w:pPr>
        <w:numPr>
          <w:ilvl w:val="0"/>
          <w:numId w:val="34"/>
        </w:numPr>
        <w:tabs>
          <w:tab w:val="left" w:pos="2127"/>
        </w:tabs>
        <w:spacing w:line="276" w:lineRule="auto"/>
        <w:ind w:left="1984"/>
        <w:rPr>
          <w:color w:val="auto"/>
          <w:lang w:val="fr-FR"/>
        </w:rPr>
      </w:pPr>
      <w:r w:rsidRPr="00157B5B">
        <w:rPr>
          <w:color w:val="auto"/>
          <w:lang w:val="fr-FR"/>
        </w:rPr>
        <w:t>Essais des organes de sécurité,</w:t>
      </w:r>
    </w:p>
    <w:p w:rsidR="008C2DA2" w:rsidRPr="00157B5B" w:rsidRDefault="008C2DA2" w:rsidP="00575449">
      <w:pPr>
        <w:numPr>
          <w:ilvl w:val="0"/>
          <w:numId w:val="34"/>
        </w:numPr>
        <w:tabs>
          <w:tab w:val="left" w:pos="2127"/>
        </w:tabs>
        <w:spacing w:line="276" w:lineRule="auto"/>
        <w:ind w:left="1984"/>
        <w:rPr>
          <w:color w:val="auto"/>
          <w:lang w:val="fr-FR"/>
        </w:rPr>
      </w:pPr>
      <w:r w:rsidRPr="00157B5B">
        <w:rPr>
          <w:color w:val="auto"/>
          <w:lang w:val="fr-FR"/>
        </w:rPr>
        <w:t>Essais acoustiques,</w:t>
      </w:r>
    </w:p>
    <w:p w:rsidR="008C2DA2" w:rsidRPr="00157B5B" w:rsidRDefault="008C2DA2" w:rsidP="00D4590A">
      <w:pPr>
        <w:pStyle w:val="Heading2"/>
        <w:numPr>
          <w:ilvl w:val="1"/>
          <w:numId w:val="36"/>
        </w:numPr>
        <w:tabs>
          <w:tab w:val="left" w:pos="2127"/>
        </w:tabs>
        <w:spacing w:line="276" w:lineRule="auto"/>
        <w:rPr>
          <w:color w:val="auto"/>
          <w:lang w:val="fr-FR"/>
        </w:rPr>
      </w:pPr>
      <w:bookmarkStart w:id="12" w:name="_Toc294111503"/>
      <w:r w:rsidRPr="00157B5B">
        <w:rPr>
          <w:color w:val="auto"/>
          <w:lang w:val="fr-FR"/>
        </w:rPr>
        <w:t>Dossier des ouvrages exécutes</w:t>
      </w:r>
      <w:bookmarkEnd w:id="12"/>
    </w:p>
    <w:p w:rsidR="008C2DA2" w:rsidRPr="00157B5B" w:rsidRDefault="008C2DA2" w:rsidP="004A424B">
      <w:pPr>
        <w:tabs>
          <w:tab w:val="left" w:pos="2127"/>
        </w:tabs>
        <w:spacing w:line="276" w:lineRule="auto"/>
        <w:rPr>
          <w:color w:val="auto"/>
          <w:lang w:val="fr-FR"/>
        </w:rPr>
      </w:pPr>
      <w:r w:rsidRPr="00157B5B">
        <w:rPr>
          <w:color w:val="auto"/>
          <w:lang w:val="fr-FR"/>
        </w:rPr>
        <w:t>L’entreprise est tenue de fournir un Dossier des Ouvrages Exécutés complet dans le délai spécifié. Ce dossier comprendra notamment :</w:t>
      </w:r>
    </w:p>
    <w:p w:rsidR="008C2DA2" w:rsidRPr="00157B5B" w:rsidRDefault="008C2DA2" w:rsidP="0079107B">
      <w:pPr>
        <w:numPr>
          <w:ilvl w:val="0"/>
          <w:numId w:val="35"/>
        </w:numPr>
        <w:tabs>
          <w:tab w:val="left" w:pos="2127"/>
        </w:tabs>
        <w:spacing w:line="276" w:lineRule="auto"/>
        <w:rPr>
          <w:color w:val="auto"/>
          <w:lang w:val="fr-FR"/>
        </w:rPr>
      </w:pPr>
      <w:r w:rsidRPr="00157B5B">
        <w:rPr>
          <w:color w:val="auto"/>
          <w:lang w:val="fr-FR"/>
        </w:rPr>
        <w:t>Les notices techniques.</w:t>
      </w:r>
    </w:p>
    <w:p w:rsidR="008C2DA2" w:rsidRPr="00157B5B" w:rsidRDefault="008C2DA2" w:rsidP="0079107B">
      <w:pPr>
        <w:numPr>
          <w:ilvl w:val="0"/>
          <w:numId w:val="35"/>
        </w:numPr>
        <w:tabs>
          <w:tab w:val="left" w:pos="2127"/>
        </w:tabs>
        <w:spacing w:line="276" w:lineRule="auto"/>
        <w:rPr>
          <w:color w:val="auto"/>
          <w:lang w:val="fr-FR"/>
        </w:rPr>
      </w:pPr>
      <w:r w:rsidRPr="00157B5B">
        <w:rPr>
          <w:color w:val="auto"/>
          <w:lang w:val="fr-FR"/>
        </w:rPr>
        <w:t>Les notices d’exploitation.</w:t>
      </w:r>
    </w:p>
    <w:p w:rsidR="008C2DA2" w:rsidRPr="00157B5B" w:rsidRDefault="008C2DA2" w:rsidP="0079107B">
      <w:pPr>
        <w:numPr>
          <w:ilvl w:val="0"/>
          <w:numId w:val="35"/>
        </w:numPr>
        <w:tabs>
          <w:tab w:val="left" w:pos="2127"/>
        </w:tabs>
        <w:spacing w:line="276" w:lineRule="auto"/>
        <w:rPr>
          <w:color w:val="auto"/>
          <w:lang w:val="fr-FR"/>
        </w:rPr>
      </w:pPr>
      <w:r w:rsidRPr="00157B5B">
        <w:rPr>
          <w:color w:val="auto"/>
          <w:lang w:val="fr-FR"/>
        </w:rPr>
        <w:t>Les plans et les schémas mis à jour, y compris les plans de détail.</w:t>
      </w:r>
    </w:p>
    <w:p w:rsidR="008C2DA2" w:rsidRPr="00157B5B" w:rsidRDefault="008C2DA2" w:rsidP="0079107B">
      <w:pPr>
        <w:numPr>
          <w:ilvl w:val="0"/>
          <w:numId w:val="35"/>
        </w:numPr>
        <w:tabs>
          <w:tab w:val="left" w:pos="2127"/>
        </w:tabs>
        <w:spacing w:line="276" w:lineRule="auto"/>
        <w:rPr>
          <w:color w:val="auto"/>
          <w:lang w:val="fr-FR"/>
        </w:rPr>
      </w:pPr>
      <w:r w:rsidRPr="00157B5B">
        <w:rPr>
          <w:color w:val="auto"/>
          <w:lang w:val="fr-FR"/>
        </w:rPr>
        <w:t>Les notes de calculs mises à jour.</w:t>
      </w:r>
    </w:p>
    <w:p w:rsidR="008C2DA2" w:rsidRPr="00157B5B" w:rsidRDefault="008C2DA2" w:rsidP="0079107B">
      <w:pPr>
        <w:numPr>
          <w:ilvl w:val="0"/>
          <w:numId w:val="35"/>
        </w:numPr>
        <w:tabs>
          <w:tab w:val="left" w:pos="2127"/>
        </w:tabs>
        <w:spacing w:line="276" w:lineRule="auto"/>
        <w:rPr>
          <w:color w:val="auto"/>
          <w:lang w:val="fr-FR"/>
        </w:rPr>
      </w:pPr>
      <w:r w:rsidRPr="00157B5B">
        <w:rPr>
          <w:color w:val="auto"/>
          <w:lang w:val="fr-FR"/>
        </w:rPr>
        <w:t>La liste des matériels avec les différents avis techniques et procès verbaux.</w:t>
      </w:r>
    </w:p>
    <w:p w:rsidR="008C2DA2" w:rsidRPr="00157B5B" w:rsidRDefault="008C2DA2" w:rsidP="00D4590A">
      <w:pPr>
        <w:pStyle w:val="Heading2"/>
        <w:numPr>
          <w:ilvl w:val="1"/>
          <w:numId w:val="36"/>
        </w:numPr>
        <w:tabs>
          <w:tab w:val="left" w:pos="2127"/>
        </w:tabs>
        <w:spacing w:line="276" w:lineRule="auto"/>
        <w:rPr>
          <w:color w:val="auto"/>
          <w:lang w:val="fr-FR"/>
        </w:rPr>
      </w:pPr>
      <w:bookmarkStart w:id="13" w:name="_Toc294111504"/>
      <w:r w:rsidRPr="00157B5B">
        <w:rPr>
          <w:color w:val="auto"/>
          <w:lang w:val="fr-FR"/>
        </w:rPr>
        <w:t>Contenu de la proposition de l’entrepreneur</w:t>
      </w:r>
      <w:bookmarkEnd w:id="13"/>
      <w:r w:rsidRPr="00157B5B">
        <w:rPr>
          <w:color w:val="auto"/>
          <w:lang w:val="fr-FR"/>
        </w:rPr>
        <w:t xml:space="preserve"> </w:t>
      </w:r>
    </w:p>
    <w:p w:rsidR="008C2DA2" w:rsidRPr="00157B5B" w:rsidRDefault="008C2DA2" w:rsidP="00D4590A">
      <w:pPr>
        <w:tabs>
          <w:tab w:val="left" w:pos="2127"/>
        </w:tabs>
        <w:spacing w:line="276" w:lineRule="auto"/>
        <w:rPr>
          <w:color w:val="auto"/>
          <w:lang w:val="fr-FR"/>
        </w:rPr>
      </w:pPr>
      <w:r w:rsidRPr="00157B5B">
        <w:rPr>
          <w:color w:val="auto"/>
          <w:lang w:val="fr-FR"/>
        </w:rPr>
        <w:t xml:space="preserve">Outre les fournitures, la main d’œuvre et toutes les dépenses indispensables à la bonne exécution des ouvrages, la proposition de l’entrepreneur comprendra : </w:t>
      </w:r>
    </w:p>
    <w:p w:rsidR="008C2DA2" w:rsidRPr="00157B5B" w:rsidRDefault="008C2DA2" w:rsidP="0079107B">
      <w:pPr>
        <w:pStyle w:val="ListParagraph"/>
        <w:numPr>
          <w:ilvl w:val="0"/>
          <w:numId w:val="37"/>
        </w:numPr>
        <w:tabs>
          <w:tab w:val="left" w:pos="2127"/>
        </w:tabs>
        <w:spacing w:line="276" w:lineRule="auto"/>
        <w:rPr>
          <w:color w:val="auto"/>
          <w:lang w:val="fr-FR"/>
        </w:rPr>
      </w:pPr>
      <w:r w:rsidRPr="00157B5B">
        <w:rPr>
          <w:color w:val="auto"/>
          <w:lang w:val="fr-FR"/>
        </w:rPr>
        <w:t>Les études, dessins et détails d’exécution nécessaires pour approbation par le maître d’ouvrage.</w:t>
      </w:r>
    </w:p>
    <w:p w:rsidR="008C2DA2" w:rsidRPr="00157B5B" w:rsidRDefault="008C2DA2" w:rsidP="0079107B">
      <w:pPr>
        <w:pStyle w:val="ListParagraph"/>
        <w:numPr>
          <w:ilvl w:val="0"/>
          <w:numId w:val="37"/>
        </w:numPr>
        <w:tabs>
          <w:tab w:val="left" w:pos="2127"/>
        </w:tabs>
        <w:spacing w:line="276" w:lineRule="auto"/>
        <w:rPr>
          <w:color w:val="auto"/>
          <w:lang w:val="fr-FR"/>
        </w:rPr>
      </w:pPr>
      <w:r w:rsidRPr="00157B5B">
        <w:rPr>
          <w:color w:val="auto"/>
          <w:lang w:val="fr-FR"/>
        </w:rPr>
        <w:t>Les implantations et tracés.</w:t>
      </w:r>
    </w:p>
    <w:p w:rsidR="008C2DA2" w:rsidRPr="00157B5B" w:rsidRDefault="008C2DA2" w:rsidP="0079107B">
      <w:pPr>
        <w:pStyle w:val="ListParagraph"/>
        <w:numPr>
          <w:ilvl w:val="0"/>
          <w:numId w:val="37"/>
        </w:numPr>
        <w:tabs>
          <w:tab w:val="left" w:pos="2127"/>
        </w:tabs>
        <w:spacing w:line="276" w:lineRule="auto"/>
        <w:rPr>
          <w:color w:val="auto"/>
          <w:lang w:val="fr-FR"/>
        </w:rPr>
      </w:pPr>
      <w:r w:rsidRPr="00157B5B">
        <w:rPr>
          <w:color w:val="auto"/>
          <w:lang w:val="fr-FR"/>
        </w:rPr>
        <w:t>Le contrôle et le signalement au Maître d’œuvre des erreurs ou omissions concernant les dispositions adoptées, la mise en œuvre des ouvrages et la coordination des travaux.</w:t>
      </w:r>
    </w:p>
    <w:p w:rsidR="008C2DA2" w:rsidRPr="00157B5B" w:rsidRDefault="008C2DA2" w:rsidP="0079107B">
      <w:pPr>
        <w:pStyle w:val="ListParagraph"/>
        <w:numPr>
          <w:ilvl w:val="0"/>
          <w:numId w:val="37"/>
        </w:numPr>
        <w:tabs>
          <w:tab w:val="left" w:pos="2127"/>
        </w:tabs>
        <w:spacing w:line="276" w:lineRule="auto"/>
        <w:rPr>
          <w:color w:val="auto"/>
          <w:lang w:val="fr-FR"/>
        </w:rPr>
      </w:pPr>
      <w:r w:rsidRPr="00157B5B">
        <w:rPr>
          <w:color w:val="auto"/>
          <w:lang w:val="fr-FR"/>
        </w:rPr>
        <w:t xml:space="preserve">Le contrôle systématique de la compatibilité des matériaux entre eux et avec les ouvrages des autres corps d’état ainsi que la fourniture et pose des produits prescrits par les fabricants et agréés, pour éviter les désordres de toutes natures. </w:t>
      </w:r>
    </w:p>
    <w:p w:rsidR="008C2DA2" w:rsidRPr="00157B5B" w:rsidRDefault="008C2DA2" w:rsidP="0079107B">
      <w:pPr>
        <w:pStyle w:val="ListParagraph"/>
        <w:numPr>
          <w:ilvl w:val="0"/>
          <w:numId w:val="37"/>
        </w:numPr>
        <w:tabs>
          <w:tab w:val="left" w:pos="2127"/>
        </w:tabs>
        <w:spacing w:line="276" w:lineRule="auto"/>
        <w:rPr>
          <w:color w:val="auto"/>
          <w:lang w:val="fr-FR"/>
        </w:rPr>
      </w:pPr>
      <w:r w:rsidRPr="00157B5B">
        <w:rPr>
          <w:color w:val="auto"/>
          <w:lang w:val="fr-FR"/>
        </w:rPr>
        <w:t>Les frais nécessités par le contrôle des matériaux et des ouvrages, pesages, métrages, expériences, analyses, essais, etc…</w:t>
      </w:r>
    </w:p>
    <w:p w:rsidR="008C2DA2" w:rsidRPr="00157B5B" w:rsidRDefault="008C2DA2" w:rsidP="0079107B">
      <w:pPr>
        <w:pStyle w:val="ListParagraph"/>
        <w:numPr>
          <w:ilvl w:val="0"/>
          <w:numId w:val="37"/>
        </w:numPr>
        <w:tabs>
          <w:tab w:val="left" w:pos="2127"/>
        </w:tabs>
        <w:spacing w:line="276" w:lineRule="auto"/>
        <w:rPr>
          <w:color w:val="auto"/>
          <w:lang w:val="fr-FR"/>
        </w:rPr>
      </w:pPr>
      <w:r w:rsidRPr="00157B5B">
        <w:rPr>
          <w:color w:val="auto"/>
          <w:lang w:val="fr-FR"/>
        </w:rPr>
        <w:t>Les frais d’assurance de chantier.</w:t>
      </w:r>
    </w:p>
    <w:p w:rsidR="008C2DA2" w:rsidRPr="00157B5B" w:rsidRDefault="008C2DA2" w:rsidP="0079107B">
      <w:pPr>
        <w:pStyle w:val="ListParagraph"/>
        <w:numPr>
          <w:ilvl w:val="0"/>
          <w:numId w:val="37"/>
        </w:numPr>
        <w:tabs>
          <w:tab w:val="left" w:pos="2127"/>
        </w:tabs>
        <w:spacing w:line="276" w:lineRule="auto"/>
        <w:rPr>
          <w:color w:val="auto"/>
          <w:lang w:val="fr-FR"/>
        </w:rPr>
      </w:pPr>
      <w:r w:rsidRPr="00157B5B">
        <w:rPr>
          <w:color w:val="auto"/>
          <w:lang w:val="fr-FR"/>
        </w:rPr>
        <w:t>Les frais de gardiennage éventuel.</w:t>
      </w:r>
    </w:p>
    <w:p w:rsidR="008C2DA2" w:rsidRPr="00157B5B" w:rsidRDefault="008C2DA2" w:rsidP="0079107B">
      <w:pPr>
        <w:pStyle w:val="ListParagraph"/>
        <w:numPr>
          <w:ilvl w:val="0"/>
          <w:numId w:val="37"/>
        </w:numPr>
        <w:tabs>
          <w:tab w:val="left" w:pos="2127"/>
        </w:tabs>
        <w:spacing w:line="276" w:lineRule="auto"/>
        <w:rPr>
          <w:color w:val="auto"/>
          <w:lang w:val="fr-FR"/>
        </w:rPr>
      </w:pPr>
      <w:r w:rsidRPr="00157B5B">
        <w:rPr>
          <w:color w:val="auto"/>
          <w:lang w:val="fr-FR"/>
        </w:rPr>
        <w:t xml:space="preserve">Les protections provisoires efficaces pendant le transport et la durée du chantier et leur enlèvement. </w:t>
      </w:r>
    </w:p>
    <w:p w:rsidR="008C2DA2" w:rsidRPr="00157B5B" w:rsidRDefault="008C2DA2" w:rsidP="0079107B">
      <w:pPr>
        <w:pStyle w:val="ListParagraph"/>
        <w:numPr>
          <w:ilvl w:val="0"/>
          <w:numId w:val="37"/>
        </w:numPr>
        <w:tabs>
          <w:tab w:val="left" w:pos="2127"/>
        </w:tabs>
        <w:spacing w:line="276" w:lineRule="auto"/>
        <w:rPr>
          <w:color w:val="auto"/>
          <w:lang w:val="fr-FR"/>
        </w:rPr>
      </w:pPr>
      <w:r w:rsidRPr="00157B5B">
        <w:rPr>
          <w:color w:val="auto"/>
          <w:lang w:val="fr-FR"/>
        </w:rPr>
        <w:t>Les dispositions à mettre en place pour assurer la protection et la sécurité et leur enlèvement.</w:t>
      </w:r>
    </w:p>
    <w:p w:rsidR="008C2DA2" w:rsidRPr="00157B5B" w:rsidRDefault="008C2DA2" w:rsidP="0079107B">
      <w:pPr>
        <w:pStyle w:val="ListParagraph"/>
        <w:numPr>
          <w:ilvl w:val="0"/>
          <w:numId w:val="37"/>
        </w:numPr>
        <w:tabs>
          <w:tab w:val="left" w:pos="2127"/>
        </w:tabs>
        <w:spacing w:line="276" w:lineRule="auto"/>
        <w:rPr>
          <w:color w:val="auto"/>
          <w:lang w:val="fr-FR"/>
        </w:rPr>
      </w:pPr>
      <w:r w:rsidRPr="00157B5B">
        <w:rPr>
          <w:color w:val="auto"/>
          <w:lang w:val="fr-FR"/>
        </w:rPr>
        <w:t xml:space="preserve">Le transport à pied d’œuvre et le stockage des matériels et des matériaux. </w:t>
      </w:r>
    </w:p>
    <w:p w:rsidR="008C2DA2" w:rsidRPr="00157B5B" w:rsidRDefault="008C2DA2" w:rsidP="0079107B">
      <w:pPr>
        <w:pStyle w:val="ListParagraph"/>
        <w:numPr>
          <w:ilvl w:val="0"/>
          <w:numId w:val="37"/>
        </w:numPr>
        <w:tabs>
          <w:tab w:val="left" w:pos="2127"/>
        </w:tabs>
        <w:spacing w:line="276" w:lineRule="auto"/>
        <w:rPr>
          <w:color w:val="auto"/>
          <w:lang w:val="fr-FR"/>
        </w:rPr>
      </w:pPr>
      <w:r w:rsidRPr="00157B5B">
        <w:rPr>
          <w:color w:val="auto"/>
          <w:lang w:val="fr-FR"/>
        </w:rPr>
        <w:t xml:space="preserve">Tous les moyens de stationnement, de livraison, d’accès et de levage. Les échafaudages et les sujétions qui y sont liées (demandes d’autorisations, acquittement des frais et droits de voirie). </w:t>
      </w:r>
    </w:p>
    <w:p w:rsidR="008C2DA2" w:rsidRPr="00157B5B" w:rsidRDefault="008C2DA2" w:rsidP="0079107B">
      <w:pPr>
        <w:pStyle w:val="ListParagraph"/>
        <w:numPr>
          <w:ilvl w:val="0"/>
          <w:numId w:val="37"/>
        </w:numPr>
        <w:tabs>
          <w:tab w:val="left" w:pos="2127"/>
        </w:tabs>
        <w:spacing w:line="276" w:lineRule="auto"/>
        <w:rPr>
          <w:color w:val="auto"/>
          <w:lang w:val="fr-FR"/>
        </w:rPr>
      </w:pPr>
      <w:r w:rsidRPr="00157B5B">
        <w:rPr>
          <w:color w:val="auto"/>
          <w:lang w:val="fr-FR"/>
        </w:rPr>
        <w:t>La fourniture de tous les dispositifs de fixation à incorporer (notamment dans les ouvrages en béton armé).</w:t>
      </w:r>
    </w:p>
    <w:p w:rsidR="008C2DA2" w:rsidRPr="00157B5B" w:rsidRDefault="008C2DA2" w:rsidP="0079107B">
      <w:pPr>
        <w:pStyle w:val="ListParagraph"/>
        <w:numPr>
          <w:ilvl w:val="0"/>
          <w:numId w:val="37"/>
        </w:numPr>
        <w:tabs>
          <w:tab w:val="left" w:pos="2127"/>
        </w:tabs>
        <w:spacing w:line="276" w:lineRule="auto"/>
        <w:rPr>
          <w:color w:val="auto"/>
          <w:lang w:val="fr-FR"/>
        </w:rPr>
      </w:pPr>
      <w:r w:rsidRPr="00157B5B">
        <w:rPr>
          <w:color w:val="auto"/>
          <w:lang w:val="fr-FR"/>
        </w:rPr>
        <w:t xml:space="preserve">Tous les travaux accessoires nécessaires à l’achèvement complet des ouvrages. </w:t>
      </w:r>
    </w:p>
    <w:p w:rsidR="008C2DA2" w:rsidRPr="00157B5B" w:rsidRDefault="008C2DA2" w:rsidP="0079107B">
      <w:pPr>
        <w:pStyle w:val="ListParagraph"/>
        <w:numPr>
          <w:ilvl w:val="0"/>
          <w:numId w:val="37"/>
        </w:numPr>
        <w:tabs>
          <w:tab w:val="left" w:pos="2127"/>
        </w:tabs>
        <w:spacing w:line="276" w:lineRule="auto"/>
        <w:rPr>
          <w:color w:val="auto"/>
          <w:lang w:val="fr-FR"/>
        </w:rPr>
      </w:pPr>
      <w:r w:rsidRPr="00157B5B">
        <w:rPr>
          <w:color w:val="auto"/>
          <w:lang w:val="fr-FR"/>
        </w:rPr>
        <w:t xml:space="preserve">Le nettoyage des ouvrages réalisés par l’entrepreneur et l’enlèvement de tous déchets, chutes, débris de toutes sortes, gravois provenant des travaux. </w:t>
      </w:r>
    </w:p>
    <w:p w:rsidR="008C2DA2" w:rsidRDefault="008C2DA2" w:rsidP="0079107B">
      <w:pPr>
        <w:pStyle w:val="ListParagraph"/>
        <w:numPr>
          <w:ilvl w:val="0"/>
          <w:numId w:val="37"/>
        </w:numPr>
        <w:tabs>
          <w:tab w:val="left" w:pos="2127"/>
        </w:tabs>
        <w:spacing w:line="276" w:lineRule="auto"/>
        <w:rPr>
          <w:color w:val="auto"/>
          <w:lang w:val="fr-FR"/>
        </w:rPr>
      </w:pPr>
      <w:r w:rsidRPr="00157B5B">
        <w:rPr>
          <w:color w:val="auto"/>
          <w:lang w:val="fr-FR"/>
        </w:rPr>
        <w:t xml:space="preserve">La remise en état de tous les ouvrages dégradés par l’entrepreneur lors de l’exécution de ses travaux. </w:t>
      </w:r>
    </w:p>
    <w:p w:rsidR="008C2DA2" w:rsidRPr="00665B83" w:rsidRDefault="008C2DA2" w:rsidP="0079107B">
      <w:pPr>
        <w:pStyle w:val="ListParagraph"/>
        <w:numPr>
          <w:ilvl w:val="0"/>
          <w:numId w:val="37"/>
        </w:numPr>
        <w:tabs>
          <w:tab w:val="left" w:pos="2127"/>
        </w:tabs>
        <w:spacing w:line="276" w:lineRule="auto"/>
        <w:rPr>
          <w:color w:val="auto"/>
          <w:lang w:val="fr-FR"/>
        </w:rPr>
      </w:pPr>
      <w:r w:rsidRPr="00665B83">
        <w:rPr>
          <w:color w:val="auto"/>
          <w:lang w:val="fr-FR"/>
        </w:rPr>
        <w:t>La dépose l’évacuation et le recyclage des divers organes du poste tarif vert.</w:t>
      </w:r>
    </w:p>
    <w:p w:rsidR="008C2DA2" w:rsidRPr="00665B83" w:rsidRDefault="008C2DA2" w:rsidP="0079107B">
      <w:pPr>
        <w:pStyle w:val="ListParagraph"/>
        <w:numPr>
          <w:ilvl w:val="0"/>
          <w:numId w:val="37"/>
        </w:numPr>
        <w:tabs>
          <w:tab w:val="left" w:pos="2127"/>
        </w:tabs>
        <w:spacing w:line="276" w:lineRule="auto"/>
        <w:rPr>
          <w:color w:val="auto"/>
          <w:lang w:val="fr-FR"/>
        </w:rPr>
      </w:pPr>
      <w:r w:rsidRPr="00665B83">
        <w:rPr>
          <w:color w:val="auto"/>
          <w:lang w:val="fr-FR"/>
        </w:rPr>
        <w:t>La fourniture des certificat</w:t>
      </w:r>
      <w:r>
        <w:rPr>
          <w:color w:val="auto"/>
          <w:lang w:val="fr-FR"/>
        </w:rPr>
        <w:t>s</w:t>
      </w:r>
      <w:r w:rsidRPr="00665B83">
        <w:rPr>
          <w:color w:val="auto"/>
          <w:lang w:val="fr-FR"/>
        </w:rPr>
        <w:t xml:space="preserve"> de destruction et de recyclage.</w:t>
      </w:r>
    </w:p>
    <w:p w:rsidR="008C2DA2" w:rsidRPr="00157B5B" w:rsidRDefault="008C2DA2" w:rsidP="0079107B">
      <w:pPr>
        <w:pStyle w:val="ListParagraph"/>
        <w:numPr>
          <w:ilvl w:val="0"/>
          <w:numId w:val="37"/>
        </w:numPr>
        <w:tabs>
          <w:tab w:val="left" w:pos="2127"/>
        </w:tabs>
        <w:spacing w:line="276" w:lineRule="auto"/>
        <w:rPr>
          <w:color w:val="auto"/>
          <w:lang w:val="fr-FR"/>
        </w:rPr>
      </w:pPr>
      <w:r w:rsidRPr="00157B5B">
        <w:rPr>
          <w:color w:val="auto"/>
          <w:lang w:val="fr-FR"/>
        </w:rPr>
        <w:t xml:space="preserve">Le nettoyage journalier du chantier qui doit-être maintenu en parfait état de propreté pendant la durée des travaux. </w:t>
      </w:r>
    </w:p>
    <w:p w:rsidR="008C2DA2" w:rsidRPr="00157B5B" w:rsidRDefault="008C2DA2" w:rsidP="0079107B">
      <w:pPr>
        <w:pStyle w:val="ListParagraph"/>
        <w:numPr>
          <w:ilvl w:val="0"/>
          <w:numId w:val="37"/>
        </w:numPr>
        <w:tabs>
          <w:tab w:val="left" w:pos="2127"/>
        </w:tabs>
        <w:spacing w:line="276" w:lineRule="auto"/>
        <w:rPr>
          <w:color w:val="auto"/>
          <w:lang w:val="fr-FR"/>
        </w:rPr>
      </w:pPr>
      <w:r w:rsidRPr="00157B5B">
        <w:rPr>
          <w:color w:val="auto"/>
          <w:lang w:val="fr-FR"/>
        </w:rPr>
        <w:t>Les charges et droits de voirie et de police pour l’occupation, l’entretien et la réparation de la voie publique, résultant soit des installations de chantier, soit de dégradations dues au chantier.</w:t>
      </w:r>
    </w:p>
    <w:p w:rsidR="008C2DA2" w:rsidRPr="00157B5B" w:rsidRDefault="008C2DA2" w:rsidP="0079107B">
      <w:pPr>
        <w:pStyle w:val="ListParagraph"/>
        <w:numPr>
          <w:ilvl w:val="0"/>
          <w:numId w:val="37"/>
        </w:numPr>
        <w:tabs>
          <w:tab w:val="left" w:pos="2127"/>
        </w:tabs>
        <w:spacing w:line="276" w:lineRule="auto"/>
        <w:rPr>
          <w:color w:val="auto"/>
          <w:lang w:val="fr-FR"/>
        </w:rPr>
      </w:pPr>
      <w:r w:rsidRPr="00157B5B">
        <w:rPr>
          <w:color w:val="auto"/>
          <w:lang w:val="fr-FR"/>
        </w:rPr>
        <w:t>La gestion des eaux d’exhaure en phase chantier : leur rejet provisoire à l’égout est soumis à autorisation et redevance.</w:t>
      </w:r>
    </w:p>
    <w:p w:rsidR="008C2DA2" w:rsidRPr="00157B5B" w:rsidRDefault="008C2DA2" w:rsidP="0079107B">
      <w:pPr>
        <w:pStyle w:val="ListParagraph"/>
        <w:numPr>
          <w:ilvl w:val="0"/>
          <w:numId w:val="37"/>
        </w:numPr>
        <w:tabs>
          <w:tab w:val="left" w:pos="2127"/>
        </w:tabs>
        <w:spacing w:line="276" w:lineRule="auto"/>
        <w:rPr>
          <w:color w:val="auto"/>
          <w:lang w:val="fr-FR"/>
        </w:rPr>
      </w:pPr>
      <w:r w:rsidRPr="00157B5B">
        <w:rPr>
          <w:color w:val="auto"/>
          <w:lang w:val="fr-FR"/>
        </w:rPr>
        <w:t>Les soumissionnaires devront fournir dans leur offre un devis quantitatif et estimatif détaillé, par corps d’état.</w:t>
      </w:r>
    </w:p>
    <w:p w:rsidR="008C2DA2" w:rsidRPr="00157B5B" w:rsidRDefault="008C2DA2" w:rsidP="0079107B">
      <w:pPr>
        <w:pStyle w:val="ListParagraph"/>
        <w:numPr>
          <w:ilvl w:val="0"/>
          <w:numId w:val="37"/>
        </w:numPr>
        <w:tabs>
          <w:tab w:val="left" w:pos="2127"/>
        </w:tabs>
        <w:spacing w:line="276" w:lineRule="auto"/>
        <w:rPr>
          <w:color w:val="auto"/>
          <w:lang w:val="fr-FR"/>
        </w:rPr>
      </w:pPr>
      <w:r w:rsidRPr="00157B5B">
        <w:rPr>
          <w:color w:val="auto"/>
          <w:lang w:val="fr-FR"/>
        </w:rPr>
        <w:t xml:space="preserve">Toutes les sujétions résultant des prescriptions des articles qui suivent. </w:t>
      </w:r>
    </w:p>
    <w:p w:rsidR="008C2DA2" w:rsidRPr="00157B5B" w:rsidRDefault="008C2DA2" w:rsidP="0079107B">
      <w:pPr>
        <w:numPr>
          <w:ilvl w:val="0"/>
          <w:numId w:val="38"/>
        </w:numPr>
        <w:tabs>
          <w:tab w:val="left" w:pos="2127"/>
        </w:tabs>
        <w:spacing w:before="240" w:line="276" w:lineRule="auto"/>
        <w:rPr>
          <w:b/>
          <w:bCs/>
          <w:color w:val="auto"/>
          <w:lang w:val="fr-FR"/>
        </w:rPr>
      </w:pPr>
      <w:r w:rsidRPr="00157B5B">
        <w:rPr>
          <w:b/>
          <w:bCs/>
          <w:color w:val="auto"/>
          <w:lang w:val="fr-FR"/>
        </w:rPr>
        <w:t>L'amenée, l'installation et le repliement de tous les appareils, engins et échafaudages nécessaires à la réalisation des travaux et aux réglages de l'installation.</w:t>
      </w:r>
    </w:p>
    <w:p w:rsidR="008C2DA2" w:rsidRPr="00157B5B" w:rsidRDefault="008C2DA2" w:rsidP="0079107B">
      <w:pPr>
        <w:numPr>
          <w:ilvl w:val="0"/>
          <w:numId w:val="38"/>
        </w:numPr>
        <w:tabs>
          <w:tab w:val="left" w:pos="2127"/>
        </w:tabs>
        <w:spacing w:before="120" w:line="276" w:lineRule="auto"/>
        <w:rPr>
          <w:b/>
          <w:bCs/>
          <w:color w:val="auto"/>
          <w:lang w:val="fr-FR"/>
        </w:rPr>
      </w:pPr>
      <w:r w:rsidRPr="00157B5B">
        <w:rPr>
          <w:b/>
          <w:bCs/>
          <w:color w:val="auto"/>
          <w:lang w:val="fr-FR"/>
        </w:rPr>
        <w:t>Tous les travaux annexes tels que percements, scellements, saignées, raccords, fourreaux, vidanges, remplissages, purges, etc.</w:t>
      </w:r>
    </w:p>
    <w:p w:rsidR="008C2DA2" w:rsidRPr="00157B5B" w:rsidRDefault="008C2DA2" w:rsidP="0079107B">
      <w:pPr>
        <w:numPr>
          <w:ilvl w:val="0"/>
          <w:numId w:val="38"/>
        </w:numPr>
        <w:tabs>
          <w:tab w:val="left" w:pos="2127"/>
        </w:tabs>
        <w:spacing w:before="120" w:line="276" w:lineRule="auto"/>
        <w:rPr>
          <w:b/>
          <w:bCs/>
          <w:color w:val="auto"/>
          <w:lang w:val="fr-FR"/>
        </w:rPr>
      </w:pPr>
      <w:r w:rsidRPr="00157B5B">
        <w:rPr>
          <w:b/>
          <w:bCs/>
          <w:color w:val="auto"/>
          <w:lang w:val="fr-FR"/>
        </w:rPr>
        <w:t>L'enlèvement des gravats et emballages divers, avec nettoyage complet des lieux en fin de chantier.</w:t>
      </w:r>
    </w:p>
    <w:p w:rsidR="008C2DA2" w:rsidRPr="00157B5B" w:rsidRDefault="008C2DA2" w:rsidP="0079107B">
      <w:pPr>
        <w:numPr>
          <w:ilvl w:val="0"/>
          <w:numId w:val="38"/>
        </w:numPr>
        <w:tabs>
          <w:tab w:val="left" w:pos="2127"/>
        </w:tabs>
        <w:spacing w:line="276" w:lineRule="auto"/>
        <w:rPr>
          <w:b/>
          <w:bCs/>
          <w:color w:val="auto"/>
          <w:lang w:val="fr-FR"/>
        </w:rPr>
      </w:pPr>
      <w:r w:rsidRPr="00157B5B">
        <w:rPr>
          <w:b/>
          <w:bCs/>
          <w:color w:val="auto"/>
          <w:lang w:val="fr-FR"/>
        </w:rPr>
        <w:t>La mise en service des installations, avec nettoyage et rinçage des canalisations.</w:t>
      </w:r>
    </w:p>
    <w:p w:rsidR="008C2DA2" w:rsidRPr="00157B5B" w:rsidRDefault="008C2DA2" w:rsidP="0079107B">
      <w:pPr>
        <w:numPr>
          <w:ilvl w:val="0"/>
          <w:numId w:val="38"/>
        </w:numPr>
        <w:tabs>
          <w:tab w:val="left" w:pos="2127"/>
        </w:tabs>
        <w:spacing w:before="120" w:line="276" w:lineRule="auto"/>
        <w:rPr>
          <w:b/>
          <w:bCs/>
          <w:color w:val="auto"/>
          <w:lang w:val="fr-FR"/>
        </w:rPr>
      </w:pPr>
      <w:r w:rsidRPr="00157B5B">
        <w:rPr>
          <w:b/>
          <w:bCs/>
          <w:color w:val="auto"/>
          <w:lang w:val="fr-FR"/>
        </w:rPr>
        <w:t>La mise en eau et la purge de tous les réseaux à la mise en route des installations.</w:t>
      </w:r>
    </w:p>
    <w:p w:rsidR="008C2DA2" w:rsidRPr="00157B5B" w:rsidRDefault="008C2DA2" w:rsidP="0079107B">
      <w:pPr>
        <w:numPr>
          <w:ilvl w:val="0"/>
          <w:numId w:val="38"/>
        </w:numPr>
        <w:tabs>
          <w:tab w:val="left" w:pos="2127"/>
        </w:tabs>
        <w:spacing w:before="120" w:line="276" w:lineRule="auto"/>
        <w:rPr>
          <w:b/>
          <w:bCs/>
          <w:color w:val="auto"/>
          <w:lang w:val="fr-FR"/>
        </w:rPr>
      </w:pPr>
      <w:r w:rsidRPr="00157B5B">
        <w:rPr>
          <w:b/>
          <w:bCs/>
          <w:color w:val="auto"/>
          <w:lang w:val="fr-FR"/>
        </w:rPr>
        <w:t>Les consommations liées à la bonne exécution des ouvrages.</w:t>
      </w:r>
    </w:p>
    <w:p w:rsidR="008C2DA2" w:rsidRPr="00157B5B" w:rsidRDefault="008C2DA2" w:rsidP="00B702C1">
      <w:pPr>
        <w:tabs>
          <w:tab w:val="left" w:pos="2127"/>
        </w:tabs>
        <w:rPr>
          <w:color w:val="auto"/>
          <w:lang w:val="fr-FR"/>
        </w:rPr>
      </w:pPr>
      <w:r w:rsidRPr="00157B5B">
        <w:rPr>
          <w:color w:val="auto"/>
          <w:lang w:val="fr-FR"/>
        </w:rPr>
        <w:t>L'Entreprise ne pourra se prévaloir d'aucune erreur ni omission aux plans et aux textes du</w:t>
      </w:r>
      <w:r w:rsidRPr="00157B5B">
        <w:rPr>
          <w:b/>
          <w:bCs/>
          <w:color w:val="auto"/>
          <w:lang w:val="fr-FR"/>
        </w:rPr>
        <w:t xml:space="preserve"> CCTP</w:t>
      </w:r>
      <w:r w:rsidRPr="00157B5B">
        <w:rPr>
          <w:color w:val="auto"/>
          <w:lang w:val="fr-FR"/>
        </w:rPr>
        <w:t>, qui seront réputées être signalées par l’entreprise lors de la présente offre.</w:t>
      </w:r>
    </w:p>
    <w:p w:rsidR="008C2DA2" w:rsidRPr="00157B5B" w:rsidRDefault="008C2DA2" w:rsidP="00B702C1">
      <w:pPr>
        <w:tabs>
          <w:tab w:val="left" w:pos="2127"/>
        </w:tabs>
        <w:rPr>
          <w:color w:val="auto"/>
          <w:lang w:val="fr-FR"/>
        </w:rPr>
      </w:pPr>
      <w:r w:rsidRPr="00157B5B">
        <w:rPr>
          <w:color w:val="auto"/>
          <w:lang w:val="fr-FR"/>
        </w:rPr>
        <w:t>Pour l'organisation de son chantier, l'entrepreneur devra mandater une personne qualifiée, ayant délégation de signature et pouvant prendre en son nom, toutes décisions qui s'imposent.</w:t>
      </w:r>
    </w:p>
    <w:p w:rsidR="008C2DA2" w:rsidRPr="00157B5B" w:rsidRDefault="008C2DA2" w:rsidP="00B702C1">
      <w:pPr>
        <w:tabs>
          <w:tab w:val="left" w:pos="2127"/>
        </w:tabs>
        <w:rPr>
          <w:color w:val="auto"/>
          <w:lang w:val="fr-FR"/>
        </w:rPr>
      </w:pPr>
      <w:r w:rsidRPr="00157B5B">
        <w:rPr>
          <w:color w:val="auto"/>
          <w:lang w:val="fr-FR"/>
        </w:rPr>
        <w:t>L'entrepreneur doit toutes les mesures de protection de ses ouvrages, du bâtiment et des équipements mobiliers existants. Un constat des lieux contradictoire sera dressé avant tout début d’exécution.</w:t>
      </w:r>
    </w:p>
    <w:p w:rsidR="008C2DA2" w:rsidRPr="00157B5B" w:rsidRDefault="008C2DA2" w:rsidP="00B702C1">
      <w:pPr>
        <w:tabs>
          <w:tab w:val="left" w:pos="2127"/>
        </w:tabs>
        <w:rPr>
          <w:color w:val="auto"/>
          <w:lang w:val="fr-FR"/>
        </w:rPr>
      </w:pPr>
      <w:r w:rsidRPr="00157B5B">
        <w:rPr>
          <w:color w:val="auto"/>
          <w:lang w:val="fr-FR"/>
        </w:rPr>
        <w:t>En toutes circonstances, l'entrepreneur demeure seul responsable de tous les dommages et accidents causés à des tiers ou aux biens, par suite de l'exécution des travaux.</w:t>
      </w:r>
    </w:p>
    <w:p w:rsidR="008C2DA2" w:rsidRPr="00157B5B" w:rsidRDefault="008C2DA2" w:rsidP="00B702C1">
      <w:pPr>
        <w:tabs>
          <w:tab w:val="left" w:pos="2127"/>
        </w:tabs>
        <w:rPr>
          <w:b/>
          <w:bCs/>
          <w:color w:val="auto"/>
          <w:lang w:val="fr-FR"/>
        </w:rPr>
      </w:pPr>
      <w:r w:rsidRPr="00157B5B">
        <w:rPr>
          <w:color w:val="auto"/>
          <w:lang w:val="fr-FR"/>
        </w:rPr>
        <w:t>Il est précisé que les travaux sont à réaliser dans un bâtiment recevant du public.</w:t>
      </w:r>
    </w:p>
    <w:p w:rsidR="008C2DA2" w:rsidRPr="00157B5B" w:rsidRDefault="008C2DA2" w:rsidP="00D4590A">
      <w:pPr>
        <w:tabs>
          <w:tab w:val="left" w:pos="2127"/>
        </w:tabs>
        <w:rPr>
          <w:color w:val="auto"/>
          <w:lang w:val="fr-FR"/>
        </w:rPr>
      </w:pPr>
      <w:r w:rsidRPr="00157B5B">
        <w:rPr>
          <w:color w:val="auto"/>
          <w:lang w:val="fr-FR"/>
        </w:rPr>
        <w:t>Des précautions particulières seront prises pour qu'aucune gêne ne soit ressentie par les utilisateurs des lieux.</w:t>
      </w:r>
    </w:p>
    <w:p w:rsidR="008C2DA2" w:rsidRPr="00157B5B" w:rsidRDefault="008C2DA2" w:rsidP="00D4590A">
      <w:pPr>
        <w:tabs>
          <w:tab w:val="left" w:pos="2127"/>
        </w:tabs>
        <w:rPr>
          <w:color w:val="auto"/>
          <w:lang w:val="fr-FR"/>
        </w:rPr>
      </w:pPr>
    </w:p>
    <w:p w:rsidR="008C2DA2" w:rsidRPr="00157B5B" w:rsidRDefault="008C2DA2" w:rsidP="00EC7316">
      <w:pPr>
        <w:pStyle w:val="Heading2"/>
        <w:numPr>
          <w:ilvl w:val="1"/>
          <w:numId w:val="36"/>
        </w:numPr>
        <w:tabs>
          <w:tab w:val="left" w:pos="2127"/>
        </w:tabs>
        <w:spacing w:line="276" w:lineRule="auto"/>
        <w:rPr>
          <w:color w:val="auto"/>
          <w:lang w:val="fr-FR"/>
        </w:rPr>
      </w:pPr>
      <w:bookmarkStart w:id="14" w:name="_Toc294111505"/>
      <w:r w:rsidRPr="00157B5B">
        <w:rPr>
          <w:color w:val="auto"/>
          <w:lang w:val="fr-FR"/>
        </w:rPr>
        <w:t>Sécurité</w:t>
      </w:r>
      <w:bookmarkEnd w:id="14"/>
      <w:r w:rsidRPr="00157B5B">
        <w:rPr>
          <w:color w:val="auto"/>
          <w:lang w:val="fr-FR"/>
        </w:rPr>
        <w:t xml:space="preserve"> </w:t>
      </w:r>
    </w:p>
    <w:p w:rsidR="008C2DA2" w:rsidRPr="00157B5B" w:rsidRDefault="008C2DA2" w:rsidP="00EC7316">
      <w:pPr>
        <w:tabs>
          <w:tab w:val="left" w:pos="2127"/>
        </w:tabs>
        <w:spacing w:line="276" w:lineRule="auto"/>
        <w:ind w:right="-1134"/>
        <w:rPr>
          <w:color w:val="auto"/>
          <w:lang w:val="fr-FR"/>
        </w:rPr>
      </w:pPr>
    </w:p>
    <w:p w:rsidR="008C2DA2" w:rsidRPr="00157B5B" w:rsidRDefault="008C2DA2" w:rsidP="00D4590A">
      <w:pPr>
        <w:pStyle w:val="Heading3"/>
        <w:numPr>
          <w:ilvl w:val="2"/>
          <w:numId w:val="36"/>
        </w:numPr>
        <w:rPr>
          <w:color w:val="auto"/>
          <w:lang w:val="fr-FR"/>
        </w:rPr>
      </w:pPr>
      <w:bookmarkStart w:id="15" w:name="_Toc294111506"/>
      <w:r w:rsidRPr="00157B5B">
        <w:rPr>
          <w:color w:val="auto"/>
          <w:lang w:val="fr-FR"/>
        </w:rPr>
        <w:t>Sécurité des tiers sur le chantier</w:t>
      </w:r>
      <w:bookmarkEnd w:id="15"/>
      <w:r w:rsidRPr="00157B5B">
        <w:rPr>
          <w:color w:val="auto"/>
          <w:lang w:val="fr-FR"/>
        </w:rPr>
        <w:t xml:space="preserve"> </w:t>
      </w:r>
    </w:p>
    <w:p w:rsidR="008C2DA2" w:rsidRPr="00157B5B" w:rsidRDefault="008C2DA2" w:rsidP="00D4590A">
      <w:pPr>
        <w:tabs>
          <w:tab w:val="left" w:pos="2127"/>
        </w:tabs>
        <w:spacing w:line="276" w:lineRule="auto"/>
        <w:rPr>
          <w:color w:val="auto"/>
          <w:lang w:val="fr-FR"/>
        </w:rPr>
      </w:pPr>
      <w:r w:rsidRPr="00157B5B">
        <w:rPr>
          <w:color w:val="auto"/>
          <w:lang w:val="fr-FR"/>
        </w:rPr>
        <w:t>Toute intervention dans un établissement recevant du public doit faire l’objet de mesures particulières de sécurité, d’autant plus si les travaux sont effectués dans un bâtiment en service. Ils ne doivent pas nuire au bon fonctionnement de l’établissement.</w:t>
      </w:r>
    </w:p>
    <w:p w:rsidR="008C2DA2" w:rsidRPr="00157B5B" w:rsidRDefault="008C2DA2" w:rsidP="00D4590A">
      <w:pPr>
        <w:tabs>
          <w:tab w:val="left" w:pos="2127"/>
        </w:tabs>
        <w:spacing w:line="276" w:lineRule="auto"/>
        <w:rPr>
          <w:color w:val="auto"/>
          <w:lang w:val="fr-FR"/>
        </w:rPr>
      </w:pPr>
      <w:r w:rsidRPr="00157B5B">
        <w:rPr>
          <w:color w:val="auto"/>
          <w:lang w:val="fr-FR"/>
        </w:rPr>
        <w:t xml:space="preserve">Chaque intervention doit être consignée sur une main courante en dépôt chez le concierge ou le responsable de l’établissement </w:t>
      </w:r>
    </w:p>
    <w:p w:rsidR="008C2DA2" w:rsidRPr="00157B5B" w:rsidRDefault="008C2DA2" w:rsidP="00EC7316">
      <w:pPr>
        <w:tabs>
          <w:tab w:val="left" w:pos="2127"/>
        </w:tabs>
        <w:spacing w:line="276" w:lineRule="auto"/>
        <w:rPr>
          <w:color w:val="auto"/>
          <w:lang w:val="fr-FR"/>
        </w:rPr>
      </w:pPr>
      <w:r w:rsidRPr="00157B5B">
        <w:rPr>
          <w:color w:val="auto"/>
          <w:lang w:val="fr-FR"/>
        </w:rPr>
        <w:t xml:space="preserve">Il doit y être fait mention du nom de l’entreprise, de son numéro de téléphone et de la nature de l’intervention. Si cette dernière était à même de présenter des dangers ou sujétions de fonctionnement pour l’établissement (blocage de portes, circulations, escaliers..) ou par son importance et sa durée, nécessiter l’implantation pour l’entreprise d’installations fixes de chantier (dépôt, ateliers, etc..) l’intervention devra, au préalable, faire l’objet d’une réunion sur place avec le Maître d’œuvre, le responsable de   l’établissement et le représentant de la direction gestionnaire. </w:t>
      </w:r>
    </w:p>
    <w:p w:rsidR="008C2DA2" w:rsidRPr="00157B5B" w:rsidRDefault="008C2DA2" w:rsidP="00D4590A">
      <w:pPr>
        <w:tabs>
          <w:tab w:val="left" w:pos="2127"/>
        </w:tabs>
        <w:spacing w:line="276" w:lineRule="auto"/>
        <w:rPr>
          <w:color w:val="auto"/>
          <w:lang w:val="fr-FR"/>
        </w:rPr>
      </w:pPr>
      <w:r w:rsidRPr="00157B5B">
        <w:rPr>
          <w:color w:val="auto"/>
          <w:lang w:val="fr-FR"/>
        </w:rPr>
        <w:t xml:space="preserve">Le procès verbal  de cette réunion qui fixera les mesures de sécurité à adopter, sera opposable à l’entreprise quant à sa responsabilité sur ce point. </w:t>
      </w:r>
    </w:p>
    <w:p w:rsidR="008C2DA2" w:rsidRPr="00157B5B" w:rsidRDefault="008C2DA2" w:rsidP="00D4590A">
      <w:pPr>
        <w:tabs>
          <w:tab w:val="left" w:pos="2127"/>
        </w:tabs>
        <w:spacing w:line="276" w:lineRule="auto"/>
        <w:rPr>
          <w:color w:val="auto"/>
          <w:lang w:val="fr-FR"/>
        </w:rPr>
      </w:pPr>
      <w:r w:rsidRPr="00157B5B">
        <w:rPr>
          <w:color w:val="auto"/>
          <w:lang w:val="fr-FR"/>
        </w:rPr>
        <w:t>Les dispositions des décrets et textes d’application des 8 janvier 1965 et 29 novembre 1977 tant relatives  à la sécurité des travailleurs que des utilisateurs devront être strictement respectées.</w:t>
      </w:r>
    </w:p>
    <w:p w:rsidR="008C2DA2" w:rsidRPr="00157B5B" w:rsidRDefault="008C2DA2" w:rsidP="00D4590A">
      <w:pPr>
        <w:tabs>
          <w:tab w:val="left" w:pos="2127"/>
        </w:tabs>
        <w:spacing w:line="276" w:lineRule="auto"/>
        <w:rPr>
          <w:color w:val="auto"/>
          <w:lang w:val="fr-FR"/>
        </w:rPr>
      </w:pPr>
      <w:r w:rsidRPr="00157B5B">
        <w:rPr>
          <w:color w:val="auto"/>
          <w:lang w:val="fr-FR"/>
        </w:rPr>
        <w:t>En particulier toutes précautions seront à prendre pour assurer le gardiennage des installations fixes de chantier soit par un agent de l’entreprise en poste à cet effet (au pied d’échelle en particulier) soit par la  mise en place de protections fixes et stables. – (voir palissade de chantier).</w:t>
      </w:r>
    </w:p>
    <w:p w:rsidR="008C2DA2" w:rsidRPr="00157B5B" w:rsidRDefault="008C2DA2" w:rsidP="00D4590A">
      <w:pPr>
        <w:tabs>
          <w:tab w:val="left" w:pos="2127"/>
        </w:tabs>
        <w:spacing w:line="276" w:lineRule="auto"/>
        <w:rPr>
          <w:color w:val="auto"/>
          <w:lang w:val="fr-FR"/>
        </w:rPr>
      </w:pPr>
      <w:r w:rsidRPr="00157B5B">
        <w:rPr>
          <w:color w:val="auto"/>
          <w:lang w:val="fr-FR"/>
        </w:rPr>
        <w:t xml:space="preserve">De même, aucun câble électrique volant, raccords de tuyauteries souples véhiculant un quelconque fluide, stock de gaz sous pression, ne devront être placés dans les lieux de passage du public, ni être accessibles directement par celui-ci. </w:t>
      </w:r>
    </w:p>
    <w:p w:rsidR="008C2DA2" w:rsidRPr="00157B5B" w:rsidRDefault="008C2DA2" w:rsidP="00D4590A">
      <w:pPr>
        <w:pStyle w:val="Heading3"/>
        <w:numPr>
          <w:ilvl w:val="2"/>
          <w:numId w:val="36"/>
        </w:numPr>
        <w:rPr>
          <w:color w:val="auto"/>
          <w:lang w:val="fr-FR"/>
        </w:rPr>
      </w:pPr>
      <w:bookmarkStart w:id="16" w:name="_Toc294111507"/>
      <w:r w:rsidRPr="00157B5B">
        <w:rPr>
          <w:color w:val="auto"/>
          <w:lang w:val="fr-FR"/>
        </w:rPr>
        <w:t>Protections diverses</w:t>
      </w:r>
      <w:bookmarkEnd w:id="16"/>
    </w:p>
    <w:p w:rsidR="008C2DA2" w:rsidRPr="00157B5B" w:rsidRDefault="008C2DA2" w:rsidP="00506575">
      <w:pPr>
        <w:rPr>
          <w:b/>
          <w:bCs/>
          <w:color w:val="auto"/>
          <w:u w:val="single"/>
          <w:lang w:val="fr-FR"/>
        </w:rPr>
      </w:pPr>
      <w:r w:rsidRPr="00157B5B">
        <w:rPr>
          <w:b/>
          <w:bCs/>
          <w:color w:val="auto"/>
          <w:lang w:val="fr-FR"/>
        </w:rPr>
        <w:t xml:space="preserve">Les travaux seront exécutés au 1er étage d’un bâtiment. </w:t>
      </w:r>
      <w:r w:rsidRPr="00157B5B">
        <w:rPr>
          <w:b/>
          <w:bCs/>
          <w:color w:val="auto"/>
          <w:u w:val="single"/>
          <w:lang w:val="fr-FR"/>
        </w:rPr>
        <w:t>L’usage des ascenseurs est interdit pour l’approvisionnement des matériaux.</w:t>
      </w:r>
    </w:p>
    <w:p w:rsidR="008C2DA2" w:rsidRPr="00157B5B" w:rsidRDefault="008C2DA2" w:rsidP="00D4590A">
      <w:pPr>
        <w:tabs>
          <w:tab w:val="left" w:pos="2127"/>
        </w:tabs>
        <w:spacing w:line="276" w:lineRule="auto"/>
        <w:rPr>
          <w:color w:val="auto"/>
          <w:lang w:val="fr-FR"/>
        </w:rPr>
      </w:pPr>
      <w:r w:rsidRPr="00157B5B">
        <w:rPr>
          <w:color w:val="auto"/>
          <w:lang w:val="fr-FR"/>
        </w:rPr>
        <w:t>L’entrepreneur titulaire devra prendre toutes dispositions pour protéger les accès et baliser le chantier.</w:t>
      </w:r>
    </w:p>
    <w:p w:rsidR="008C2DA2" w:rsidRPr="00157B5B" w:rsidRDefault="008C2DA2" w:rsidP="00C10919">
      <w:pPr>
        <w:rPr>
          <w:color w:val="auto"/>
          <w:lang w:val="fr-FR"/>
        </w:rPr>
      </w:pPr>
      <w:r w:rsidRPr="00157B5B">
        <w:rPr>
          <w:color w:val="auto"/>
          <w:lang w:val="fr-FR"/>
        </w:rPr>
        <w:t xml:space="preserve">Pendant les travaux, toutes précautions seront prises afin de ne porter atteinte en aucune manière aux existants et aux usagers, tant à l’intérieur qu’à l’extérieur des locaux, ainsi qu’aux sols des cours, aux arbres et autres végétations. </w:t>
      </w:r>
    </w:p>
    <w:p w:rsidR="008C2DA2" w:rsidRPr="00157B5B" w:rsidRDefault="008C2DA2" w:rsidP="00C10919">
      <w:pPr>
        <w:rPr>
          <w:color w:val="auto"/>
          <w:lang w:val="fr-FR"/>
        </w:rPr>
      </w:pPr>
      <w:r w:rsidRPr="00157B5B">
        <w:rPr>
          <w:color w:val="auto"/>
          <w:lang w:val="fr-FR"/>
        </w:rPr>
        <w:t>L’entrepreneur titulaire devra prendre toutes dispositions pour maintenir la libre circulation permanente dans le bâtiment et aux abords.</w:t>
      </w:r>
    </w:p>
    <w:p w:rsidR="008C2DA2" w:rsidRPr="00157B5B" w:rsidRDefault="008C2DA2" w:rsidP="00D4590A">
      <w:pPr>
        <w:tabs>
          <w:tab w:val="left" w:pos="2127"/>
        </w:tabs>
        <w:spacing w:line="276" w:lineRule="auto"/>
        <w:rPr>
          <w:color w:val="auto"/>
          <w:lang w:val="fr-FR"/>
        </w:rPr>
      </w:pPr>
      <w:r w:rsidRPr="00157B5B">
        <w:rPr>
          <w:color w:val="auto"/>
          <w:lang w:val="fr-FR"/>
        </w:rPr>
        <w:t xml:space="preserve">A cet effet, l’entrepreneur devra mettre en œuvre toutes protections nécessaires en accord avec le Maître d’œuvre  et le responsable de l’établissement : </w:t>
      </w:r>
    </w:p>
    <w:p w:rsidR="008C2DA2" w:rsidRPr="00157B5B" w:rsidRDefault="008C2DA2" w:rsidP="009949CE">
      <w:pPr>
        <w:pStyle w:val="ListParagraph"/>
        <w:numPr>
          <w:ilvl w:val="0"/>
          <w:numId w:val="33"/>
        </w:numPr>
        <w:tabs>
          <w:tab w:val="left" w:pos="2127"/>
        </w:tabs>
        <w:spacing w:line="276" w:lineRule="auto"/>
        <w:rPr>
          <w:color w:val="auto"/>
          <w:lang w:val="fr-FR"/>
        </w:rPr>
      </w:pPr>
      <w:r w:rsidRPr="00157B5B">
        <w:rPr>
          <w:color w:val="auto"/>
          <w:lang w:val="fr-FR"/>
        </w:rPr>
        <w:t>platelages verticaux et horizontaux</w:t>
      </w:r>
    </w:p>
    <w:p w:rsidR="008C2DA2" w:rsidRPr="00157B5B" w:rsidRDefault="008C2DA2" w:rsidP="009949CE">
      <w:pPr>
        <w:pStyle w:val="ListParagraph"/>
        <w:numPr>
          <w:ilvl w:val="0"/>
          <w:numId w:val="33"/>
        </w:numPr>
        <w:tabs>
          <w:tab w:val="left" w:pos="2127"/>
        </w:tabs>
        <w:spacing w:line="276" w:lineRule="auto"/>
        <w:rPr>
          <w:color w:val="auto"/>
          <w:lang w:val="fr-FR"/>
        </w:rPr>
      </w:pPr>
      <w:r w:rsidRPr="00157B5B">
        <w:rPr>
          <w:color w:val="auto"/>
          <w:lang w:val="fr-FR"/>
        </w:rPr>
        <w:t>bâchage étanche</w:t>
      </w:r>
    </w:p>
    <w:p w:rsidR="008C2DA2" w:rsidRPr="00157B5B" w:rsidRDefault="008C2DA2" w:rsidP="009949CE">
      <w:pPr>
        <w:pStyle w:val="ListParagraph"/>
        <w:numPr>
          <w:ilvl w:val="0"/>
          <w:numId w:val="33"/>
        </w:numPr>
        <w:tabs>
          <w:tab w:val="left" w:pos="2127"/>
        </w:tabs>
        <w:spacing w:line="276" w:lineRule="auto"/>
        <w:rPr>
          <w:color w:val="auto"/>
          <w:lang w:val="fr-FR"/>
        </w:rPr>
      </w:pPr>
      <w:r w:rsidRPr="00157B5B">
        <w:rPr>
          <w:color w:val="auto"/>
          <w:lang w:val="fr-FR"/>
        </w:rPr>
        <w:t>film polyane</w:t>
      </w:r>
    </w:p>
    <w:p w:rsidR="008C2DA2" w:rsidRPr="00157B5B" w:rsidRDefault="008C2DA2" w:rsidP="009949CE">
      <w:pPr>
        <w:pStyle w:val="ListParagraph"/>
        <w:numPr>
          <w:ilvl w:val="0"/>
          <w:numId w:val="33"/>
        </w:numPr>
        <w:tabs>
          <w:tab w:val="left" w:pos="2127"/>
        </w:tabs>
        <w:spacing w:line="276" w:lineRule="auto"/>
        <w:rPr>
          <w:color w:val="auto"/>
          <w:lang w:val="fr-FR"/>
        </w:rPr>
      </w:pPr>
      <w:r w:rsidRPr="00157B5B">
        <w:rPr>
          <w:color w:val="auto"/>
          <w:lang w:val="fr-FR"/>
        </w:rPr>
        <w:t>bourrelets de protection</w:t>
      </w:r>
    </w:p>
    <w:p w:rsidR="008C2DA2" w:rsidRPr="00157B5B" w:rsidRDefault="008C2DA2" w:rsidP="009949CE">
      <w:pPr>
        <w:pStyle w:val="ListParagraph"/>
        <w:numPr>
          <w:ilvl w:val="0"/>
          <w:numId w:val="33"/>
        </w:numPr>
        <w:tabs>
          <w:tab w:val="left" w:pos="2127"/>
        </w:tabs>
        <w:spacing w:line="276" w:lineRule="auto"/>
        <w:rPr>
          <w:color w:val="auto"/>
          <w:lang w:val="fr-FR"/>
        </w:rPr>
      </w:pPr>
      <w:r w:rsidRPr="00157B5B">
        <w:rPr>
          <w:color w:val="auto"/>
          <w:lang w:val="fr-FR"/>
        </w:rPr>
        <w:t>présence d’un extincteur en état de marche à proximité des bouteilles de gaz utilisées pour les soudures etc.</w:t>
      </w:r>
    </w:p>
    <w:p w:rsidR="008C2DA2" w:rsidRPr="00157B5B" w:rsidRDefault="008C2DA2" w:rsidP="00CE0C7E">
      <w:pPr>
        <w:pStyle w:val="ListParagraph"/>
        <w:tabs>
          <w:tab w:val="left" w:pos="2127"/>
        </w:tabs>
        <w:spacing w:line="276" w:lineRule="auto"/>
        <w:ind w:left="1778"/>
        <w:rPr>
          <w:color w:val="auto"/>
          <w:lang w:val="fr-FR"/>
        </w:rPr>
      </w:pPr>
    </w:p>
    <w:p w:rsidR="008C2DA2" w:rsidRPr="00157B5B" w:rsidRDefault="008C2DA2" w:rsidP="007A3FDA">
      <w:pPr>
        <w:pStyle w:val="Heading3"/>
        <w:numPr>
          <w:ilvl w:val="2"/>
          <w:numId w:val="36"/>
        </w:numPr>
        <w:rPr>
          <w:color w:val="auto"/>
          <w:lang w:val="fr-FR"/>
        </w:rPr>
      </w:pPr>
      <w:bookmarkStart w:id="17" w:name="_Toc294111508"/>
      <w:r w:rsidRPr="00157B5B">
        <w:rPr>
          <w:color w:val="auto"/>
          <w:lang w:val="fr-FR"/>
        </w:rPr>
        <w:t>Protection des ouvrages et des personnes</w:t>
      </w:r>
      <w:bookmarkEnd w:id="17"/>
      <w:r w:rsidRPr="00157B5B">
        <w:rPr>
          <w:color w:val="auto"/>
          <w:lang w:val="fr-FR"/>
        </w:rPr>
        <w:t xml:space="preserve"> </w:t>
      </w:r>
    </w:p>
    <w:p w:rsidR="008C2DA2" w:rsidRPr="00157B5B" w:rsidRDefault="008C2DA2" w:rsidP="00EC7316">
      <w:pPr>
        <w:tabs>
          <w:tab w:val="left" w:pos="2127"/>
        </w:tabs>
        <w:spacing w:line="276" w:lineRule="auto"/>
        <w:ind w:right="-1134"/>
        <w:rPr>
          <w:color w:val="auto"/>
          <w:lang w:val="fr-FR"/>
        </w:rPr>
      </w:pPr>
    </w:p>
    <w:p w:rsidR="008C2DA2" w:rsidRPr="00157B5B" w:rsidRDefault="008C2DA2" w:rsidP="00D4590A">
      <w:pPr>
        <w:tabs>
          <w:tab w:val="left" w:pos="2127"/>
        </w:tabs>
        <w:spacing w:line="276" w:lineRule="auto"/>
        <w:rPr>
          <w:color w:val="auto"/>
          <w:lang w:val="fr-FR"/>
        </w:rPr>
      </w:pPr>
      <w:r w:rsidRPr="00157B5B">
        <w:rPr>
          <w:color w:val="auto"/>
          <w:lang w:val="fr-FR"/>
        </w:rPr>
        <w:t>Pendant toutes la durée des travaux, et jusqu’à la réception, les entrepreneurs sont responsables de la conservation et du maintien en bon état des matériaux, matières premières, matières ouvrées, matériels, engins, outillage et installation de tous ordres du chantier, ainsi que des ouvrages.</w:t>
      </w:r>
    </w:p>
    <w:p w:rsidR="008C2DA2" w:rsidRPr="00157B5B" w:rsidRDefault="008C2DA2" w:rsidP="00D4590A">
      <w:pPr>
        <w:tabs>
          <w:tab w:val="left" w:pos="2127"/>
        </w:tabs>
        <w:spacing w:line="276" w:lineRule="auto"/>
        <w:rPr>
          <w:color w:val="auto"/>
          <w:lang w:val="fr-FR"/>
        </w:rPr>
      </w:pPr>
      <w:r w:rsidRPr="00157B5B">
        <w:rPr>
          <w:color w:val="auto"/>
          <w:lang w:val="fr-FR"/>
        </w:rPr>
        <w:t>Ils sont tenus de se garantir de tous les vols, détournement, dégradations et avaries, dommages, pertes et destructions de toute nature, notamment du fait des intempéries, pour lesquels il est expressément stipulé qu’il ne leur sera, le cas échéant, alloué aucune indemnité.</w:t>
      </w:r>
    </w:p>
    <w:p w:rsidR="008C2DA2" w:rsidRPr="00157B5B" w:rsidRDefault="008C2DA2" w:rsidP="00D4590A">
      <w:pPr>
        <w:tabs>
          <w:tab w:val="left" w:pos="2127"/>
        </w:tabs>
        <w:spacing w:line="276" w:lineRule="auto"/>
        <w:rPr>
          <w:color w:val="auto"/>
          <w:lang w:val="fr-FR"/>
        </w:rPr>
      </w:pPr>
      <w:r w:rsidRPr="00157B5B">
        <w:rPr>
          <w:color w:val="auto"/>
          <w:lang w:val="fr-FR"/>
        </w:rPr>
        <w:t xml:space="preserve">En outre, les entrepreneurs devront, avec toutes les précautions nécessaires, le déplacement et le stockage à l’intérieur de l’établissement (à un emplacement déterminé par le Maître d’œuvre en accord avec le Chef d’établissement) du mobilier, le démontage et le stockage des stores, rideaux, luminaires, etc.. leurs protections, leur nettoyage lors du remontage, de la repose ou de la remise en place. </w:t>
      </w:r>
    </w:p>
    <w:p w:rsidR="008C2DA2" w:rsidRPr="00157B5B" w:rsidRDefault="008C2DA2" w:rsidP="00D4590A">
      <w:pPr>
        <w:tabs>
          <w:tab w:val="left" w:pos="2127"/>
        </w:tabs>
        <w:spacing w:line="276" w:lineRule="auto"/>
        <w:rPr>
          <w:color w:val="auto"/>
          <w:lang w:val="fr-FR"/>
        </w:rPr>
      </w:pPr>
      <w:r w:rsidRPr="00157B5B">
        <w:rPr>
          <w:color w:val="auto"/>
          <w:lang w:val="fr-FR"/>
        </w:rPr>
        <w:t xml:space="preserve">Ils sont tenus de remettre en état ou de réparer ou de remplacer à leurs frais, les ouvrages qui auraient été endommagés, quelle que soit la cause du dégât et sauf leurs recours éventuels contre tout tiers responsable, le Maître de l’Ouvrage demeurant en toute hypothèse, complètement étranger à toutes contestations ou répartitions des dépenses. Ils devront  également prendre toutes les dispositions pour éviter tout accident de personne, sur ou aux abords du chantier. </w:t>
      </w:r>
    </w:p>
    <w:p w:rsidR="008C2DA2" w:rsidRPr="00157B5B" w:rsidRDefault="008C2DA2" w:rsidP="00D4590A">
      <w:pPr>
        <w:tabs>
          <w:tab w:val="left" w:pos="2127"/>
        </w:tabs>
        <w:spacing w:line="276" w:lineRule="auto"/>
        <w:rPr>
          <w:color w:val="auto"/>
          <w:lang w:val="fr-FR"/>
        </w:rPr>
      </w:pPr>
      <w:r w:rsidRPr="00157B5B">
        <w:rPr>
          <w:color w:val="auto"/>
          <w:lang w:val="fr-FR"/>
        </w:rPr>
        <w:t>Si des vols, détournements, dégradations, avaries, dommages, pertes ou destructions se produisent pendant le cours des travaux, soit du fait des ouvriers ou préposés d’une entreprise, soit du fait des personnes qui auraient pu s’introduire sur le chantier, il appartient aux entrepreneurs responsables des lieux, des matériaux, des matières premières, matières ouvrées,  matériels, engins, outillages, installations ou ouvrages effectués, d’en rechercher et poursuivre les auteurs et d’en assurer les réparations.</w:t>
      </w:r>
    </w:p>
    <w:p w:rsidR="008C2DA2" w:rsidRPr="00157B5B" w:rsidRDefault="008C2DA2" w:rsidP="00D4590A">
      <w:pPr>
        <w:tabs>
          <w:tab w:val="left" w:pos="2127"/>
        </w:tabs>
        <w:spacing w:line="276" w:lineRule="auto"/>
        <w:rPr>
          <w:color w:val="auto"/>
          <w:lang w:val="fr-FR"/>
        </w:rPr>
      </w:pPr>
      <w:r w:rsidRPr="00157B5B">
        <w:rPr>
          <w:color w:val="auto"/>
          <w:lang w:val="fr-FR"/>
        </w:rPr>
        <w:t xml:space="preserve">Aucune indemnité ne peut être allouée aux entrepreneurs pour les pertes, avaries, dommages dus à leur négligence, leur imprévoyance, le défaut de précaution ou de moyens ou les fausses manœuvres. </w:t>
      </w:r>
    </w:p>
    <w:p w:rsidR="008C2DA2" w:rsidRPr="00157B5B" w:rsidRDefault="008C2DA2" w:rsidP="00BF75E1">
      <w:pPr>
        <w:tabs>
          <w:tab w:val="left" w:pos="2127"/>
        </w:tabs>
        <w:spacing w:line="276" w:lineRule="auto"/>
        <w:rPr>
          <w:color w:val="auto"/>
          <w:lang w:val="fr-FR"/>
        </w:rPr>
      </w:pPr>
      <w:r w:rsidRPr="00157B5B">
        <w:rPr>
          <w:color w:val="auto"/>
          <w:lang w:val="fr-FR"/>
        </w:rPr>
        <w:t xml:space="preserve">Si les travaux viennent à être interrompus, pour quelque cause que ce soit, les entrepreneurs doivent protéger les constructions et ouvrages réalisés contre les dégâts qu’ils pourraient subir, sans frais supplémentaire pour le Maître d’Ouvrage.  </w:t>
      </w:r>
    </w:p>
    <w:p w:rsidR="008C2DA2" w:rsidRPr="00157B5B" w:rsidRDefault="008C2DA2" w:rsidP="007A3FDA">
      <w:pPr>
        <w:pStyle w:val="Heading3"/>
        <w:numPr>
          <w:ilvl w:val="2"/>
          <w:numId w:val="36"/>
        </w:numPr>
        <w:rPr>
          <w:color w:val="auto"/>
          <w:lang w:val="fr-FR"/>
        </w:rPr>
      </w:pPr>
      <w:bookmarkStart w:id="18" w:name="_Toc294111509"/>
      <w:r w:rsidRPr="00157B5B">
        <w:rPr>
          <w:color w:val="auto"/>
          <w:lang w:val="fr-FR"/>
        </w:rPr>
        <w:t>Hygiène  et sécurité de chantier</w:t>
      </w:r>
      <w:bookmarkEnd w:id="18"/>
      <w:r w:rsidRPr="00157B5B">
        <w:rPr>
          <w:color w:val="auto"/>
          <w:lang w:val="fr-FR"/>
        </w:rPr>
        <w:t xml:space="preserve">  </w:t>
      </w:r>
    </w:p>
    <w:p w:rsidR="008C2DA2" w:rsidRPr="00157B5B" w:rsidRDefault="008C2DA2" w:rsidP="00BF75E1">
      <w:pPr>
        <w:pStyle w:val="Heading4"/>
        <w:numPr>
          <w:ilvl w:val="3"/>
          <w:numId w:val="36"/>
        </w:numPr>
        <w:tabs>
          <w:tab w:val="left" w:pos="2127"/>
        </w:tabs>
        <w:spacing w:line="276" w:lineRule="auto"/>
        <w:rPr>
          <w:color w:val="auto"/>
          <w:lang w:val="fr-FR"/>
        </w:rPr>
      </w:pPr>
      <w:r w:rsidRPr="00157B5B">
        <w:rPr>
          <w:color w:val="auto"/>
          <w:lang w:val="fr-FR"/>
        </w:rPr>
        <w:t>Cantonnement</w:t>
      </w:r>
    </w:p>
    <w:p w:rsidR="008C2DA2" w:rsidRPr="00157B5B" w:rsidRDefault="008C2DA2" w:rsidP="00506575">
      <w:pPr>
        <w:tabs>
          <w:tab w:val="left" w:pos="2127"/>
        </w:tabs>
        <w:spacing w:line="276" w:lineRule="auto"/>
        <w:rPr>
          <w:b/>
          <w:bCs/>
          <w:color w:val="auto"/>
          <w:lang w:val="fr-FR"/>
        </w:rPr>
      </w:pPr>
      <w:r w:rsidRPr="00157B5B">
        <w:rPr>
          <w:b/>
          <w:bCs/>
          <w:color w:val="auto"/>
          <w:lang w:val="fr-FR"/>
        </w:rPr>
        <w:t xml:space="preserve">Le cantonnement sera prévu dans l’enceinte </w:t>
      </w:r>
      <w:r w:rsidRPr="00665B83">
        <w:rPr>
          <w:b/>
          <w:bCs/>
          <w:color w:val="auto"/>
          <w:lang w:val="fr-FR"/>
        </w:rPr>
        <w:t>de l’école</w:t>
      </w:r>
      <w:r w:rsidRPr="00157B5B">
        <w:rPr>
          <w:b/>
          <w:bCs/>
          <w:color w:val="auto"/>
          <w:lang w:val="fr-FR"/>
        </w:rPr>
        <w:t xml:space="preserve"> avec un ou deux déplacement</w:t>
      </w:r>
      <w:r>
        <w:rPr>
          <w:b/>
          <w:bCs/>
          <w:color w:val="auto"/>
          <w:lang w:val="fr-FR"/>
        </w:rPr>
        <w:t>s</w:t>
      </w:r>
      <w:r w:rsidRPr="00157B5B">
        <w:rPr>
          <w:b/>
          <w:bCs/>
          <w:color w:val="auto"/>
          <w:lang w:val="fr-FR"/>
        </w:rPr>
        <w:t xml:space="preserve"> en cours de chantier si besoin était.</w:t>
      </w:r>
    </w:p>
    <w:p w:rsidR="008C2DA2" w:rsidRPr="00157B5B" w:rsidRDefault="008C2DA2" w:rsidP="00506575">
      <w:pPr>
        <w:tabs>
          <w:tab w:val="left" w:pos="2127"/>
        </w:tabs>
        <w:spacing w:line="276" w:lineRule="auto"/>
        <w:rPr>
          <w:color w:val="auto"/>
          <w:lang w:val="fr-FR"/>
        </w:rPr>
      </w:pPr>
      <w:r w:rsidRPr="00157B5B">
        <w:rPr>
          <w:color w:val="auto"/>
          <w:lang w:val="fr-FR"/>
        </w:rPr>
        <w:t>Le présent lot aura à sa charge le cantonnement de chantier nécessaire à tous les corps d’état et pendant toute la durée du chantier.</w:t>
      </w:r>
    </w:p>
    <w:p w:rsidR="008C2DA2" w:rsidRPr="00157B5B" w:rsidRDefault="008C2DA2" w:rsidP="00506575">
      <w:pPr>
        <w:tabs>
          <w:tab w:val="left" w:pos="2127"/>
        </w:tabs>
        <w:spacing w:line="276" w:lineRule="auto"/>
        <w:rPr>
          <w:color w:val="auto"/>
          <w:lang w:val="fr-FR"/>
        </w:rPr>
      </w:pPr>
      <w:r w:rsidRPr="00157B5B">
        <w:rPr>
          <w:color w:val="auto"/>
          <w:lang w:val="fr-FR"/>
        </w:rPr>
        <w:t>Mise à disposition d’une table et de 4 chaises pour les réunions de chantier.</w:t>
      </w:r>
    </w:p>
    <w:p w:rsidR="008C2DA2" w:rsidRPr="00157B5B" w:rsidRDefault="008C2DA2" w:rsidP="00506575">
      <w:pPr>
        <w:tabs>
          <w:tab w:val="left" w:pos="2127"/>
        </w:tabs>
        <w:spacing w:line="276" w:lineRule="auto"/>
        <w:rPr>
          <w:color w:val="auto"/>
          <w:lang w:val="fr-FR"/>
        </w:rPr>
      </w:pPr>
      <w:r w:rsidRPr="00157B5B">
        <w:rPr>
          <w:color w:val="auto"/>
          <w:lang w:val="fr-FR"/>
        </w:rPr>
        <w:t>Les vestiaires seront équipés d’armoires individuelles, et le réfectoire d'une table et 6 chaises.</w:t>
      </w:r>
    </w:p>
    <w:p w:rsidR="008C2DA2" w:rsidRPr="00157B5B" w:rsidRDefault="008C2DA2" w:rsidP="00506575">
      <w:pPr>
        <w:tabs>
          <w:tab w:val="left" w:pos="2127"/>
        </w:tabs>
        <w:spacing w:line="276" w:lineRule="auto"/>
        <w:rPr>
          <w:color w:val="auto"/>
          <w:lang w:val="fr-FR"/>
        </w:rPr>
      </w:pPr>
      <w:r w:rsidRPr="00157B5B">
        <w:rPr>
          <w:color w:val="auto"/>
          <w:lang w:val="fr-FR"/>
        </w:rPr>
        <w:t>Les sanitaires (WC et lavabo) de chantier seront à la charge du lot plomberie. Tout autre usage de chantier des sanitaires de l’école est interdit.</w:t>
      </w:r>
    </w:p>
    <w:p w:rsidR="008C2DA2" w:rsidRPr="00157B5B" w:rsidRDefault="008C2DA2" w:rsidP="00506575">
      <w:pPr>
        <w:tabs>
          <w:tab w:val="left" w:pos="2127"/>
        </w:tabs>
        <w:spacing w:line="276" w:lineRule="auto"/>
        <w:rPr>
          <w:color w:val="auto"/>
          <w:lang w:val="fr-FR"/>
        </w:rPr>
      </w:pPr>
      <w:r w:rsidRPr="00157B5B">
        <w:rPr>
          <w:color w:val="auto"/>
          <w:lang w:val="fr-FR"/>
        </w:rPr>
        <w:t>L’entretien sera assuré pendant toute la durée du chantier. Le nettoyage sera effectué 2 fois par semaine.</w:t>
      </w:r>
    </w:p>
    <w:p w:rsidR="008C2DA2" w:rsidRPr="00157B5B" w:rsidRDefault="008C2DA2" w:rsidP="00BF75E1">
      <w:pPr>
        <w:rPr>
          <w:color w:val="auto"/>
          <w:lang w:val="fr-FR"/>
        </w:rPr>
      </w:pPr>
      <w:r w:rsidRPr="00157B5B">
        <w:rPr>
          <w:color w:val="auto"/>
          <w:lang w:val="fr-FR"/>
        </w:rPr>
        <w:t>Le lot électricité mettra en place un tableau de chantier pour que les différents intervenants puissent faire fonctionner leur outillage. Tout autre branchement est interdit</w:t>
      </w:r>
    </w:p>
    <w:p w:rsidR="008C2DA2" w:rsidRPr="00157B5B" w:rsidRDefault="008C2DA2" w:rsidP="00506575">
      <w:pPr>
        <w:pStyle w:val="Heading2"/>
        <w:numPr>
          <w:ilvl w:val="1"/>
          <w:numId w:val="36"/>
        </w:numPr>
        <w:tabs>
          <w:tab w:val="left" w:pos="2127"/>
        </w:tabs>
        <w:spacing w:line="276" w:lineRule="auto"/>
        <w:rPr>
          <w:color w:val="auto"/>
          <w:lang w:val="fr-FR"/>
        </w:rPr>
      </w:pPr>
      <w:bookmarkStart w:id="19" w:name="_Toc294111510"/>
      <w:r w:rsidRPr="00157B5B">
        <w:rPr>
          <w:color w:val="auto"/>
          <w:lang w:val="fr-FR"/>
        </w:rPr>
        <w:t>Prescriptions générales en matière de sécurité et de sante des  travailleurs</w:t>
      </w:r>
      <w:bookmarkEnd w:id="19"/>
      <w:r w:rsidRPr="00157B5B">
        <w:rPr>
          <w:color w:val="auto"/>
          <w:lang w:val="fr-FR"/>
        </w:rPr>
        <w:t xml:space="preserve"> </w:t>
      </w:r>
    </w:p>
    <w:p w:rsidR="008C2DA2" w:rsidRPr="00157B5B" w:rsidRDefault="008C2DA2" w:rsidP="00506575">
      <w:pPr>
        <w:tabs>
          <w:tab w:val="left" w:pos="2127"/>
        </w:tabs>
        <w:spacing w:line="276" w:lineRule="auto"/>
        <w:rPr>
          <w:color w:val="auto"/>
          <w:lang w:val="fr-FR"/>
        </w:rPr>
      </w:pPr>
      <w:r w:rsidRPr="00157B5B">
        <w:rPr>
          <w:color w:val="auto"/>
          <w:lang w:val="fr-FR"/>
        </w:rPr>
        <w:t>L’opération est soumise à l’observation de la réglementation en matière de sécurité et de santé des travailleurs.</w:t>
      </w:r>
    </w:p>
    <w:p w:rsidR="008C2DA2" w:rsidRPr="00157B5B" w:rsidRDefault="008C2DA2" w:rsidP="007A3FDA">
      <w:pPr>
        <w:pStyle w:val="Heading3"/>
        <w:numPr>
          <w:ilvl w:val="2"/>
          <w:numId w:val="36"/>
        </w:numPr>
        <w:rPr>
          <w:color w:val="auto"/>
          <w:lang w:val="fr-FR"/>
        </w:rPr>
      </w:pPr>
      <w:bookmarkStart w:id="20" w:name="_Toc294111511"/>
      <w:r w:rsidRPr="00157B5B">
        <w:rPr>
          <w:color w:val="auto"/>
          <w:lang w:val="fr-FR"/>
        </w:rPr>
        <w:t>l’évaluation des risques pour la santé et la sécurité des travailleurs</w:t>
      </w:r>
      <w:bookmarkEnd w:id="20"/>
    </w:p>
    <w:p w:rsidR="008C2DA2" w:rsidRPr="00157B5B" w:rsidRDefault="008C2DA2" w:rsidP="00506575">
      <w:pPr>
        <w:tabs>
          <w:tab w:val="left" w:pos="2127"/>
        </w:tabs>
        <w:spacing w:line="276" w:lineRule="auto"/>
        <w:rPr>
          <w:color w:val="auto"/>
          <w:lang w:val="fr-FR"/>
        </w:rPr>
      </w:pPr>
      <w:r w:rsidRPr="00157B5B">
        <w:rPr>
          <w:color w:val="auto"/>
          <w:lang w:val="fr-FR"/>
        </w:rPr>
        <w:t xml:space="preserve">En cas de présence de plomb, d’amiante ou de toute autre substance dangereuse, l’entrepreneur devra prendre toutes les précautions nécessaires afin d’assurer la protection des travailleurs, conformément notamment : </w:t>
      </w:r>
    </w:p>
    <w:p w:rsidR="008C2DA2" w:rsidRPr="00157B5B" w:rsidRDefault="008C2DA2" w:rsidP="009949CE">
      <w:pPr>
        <w:pStyle w:val="ListParagraph"/>
        <w:numPr>
          <w:ilvl w:val="0"/>
          <w:numId w:val="32"/>
        </w:numPr>
        <w:tabs>
          <w:tab w:val="left" w:pos="2127"/>
        </w:tabs>
        <w:spacing w:line="276" w:lineRule="auto"/>
        <w:rPr>
          <w:color w:val="auto"/>
          <w:lang w:val="fr-FR"/>
        </w:rPr>
      </w:pPr>
      <w:r w:rsidRPr="00157B5B">
        <w:rPr>
          <w:color w:val="auto"/>
          <w:lang w:val="fr-FR"/>
        </w:rPr>
        <w:t>au décret n° 2001-1016 du 5 novembre 2001 portant création d’un document relatif à l’évaluation des risques pour la santé et la sécurité des travailleurs (article L230-2 du code du travail). Applicable à partir du 8 novembre 2002.</w:t>
      </w:r>
    </w:p>
    <w:p w:rsidR="008C2DA2" w:rsidRPr="00157B5B" w:rsidRDefault="008C2DA2" w:rsidP="009949CE">
      <w:pPr>
        <w:pStyle w:val="ListParagraph"/>
        <w:numPr>
          <w:ilvl w:val="0"/>
          <w:numId w:val="32"/>
        </w:numPr>
        <w:tabs>
          <w:tab w:val="left" w:pos="2127"/>
        </w:tabs>
        <w:spacing w:line="276" w:lineRule="auto"/>
        <w:rPr>
          <w:color w:val="auto"/>
          <w:lang w:val="fr-FR"/>
        </w:rPr>
      </w:pPr>
      <w:r w:rsidRPr="00157B5B">
        <w:rPr>
          <w:color w:val="auto"/>
          <w:lang w:val="fr-FR"/>
        </w:rPr>
        <w:t>A la circulaire n° 6 DRT du 18 avril 2002 – application du décret n° 2001-1016 portant création d’un document relatif à l’évaluation des risques pour la santé et la sécurité des travailleurs.</w:t>
      </w:r>
    </w:p>
    <w:p w:rsidR="008C2DA2" w:rsidRPr="00157B5B" w:rsidRDefault="008C2DA2" w:rsidP="009949CE">
      <w:pPr>
        <w:pStyle w:val="ListParagraph"/>
        <w:numPr>
          <w:ilvl w:val="0"/>
          <w:numId w:val="32"/>
        </w:numPr>
        <w:tabs>
          <w:tab w:val="left" w:pos="2127"/>
        </w:tabs>
        <w:spacing w:line="276" w:lineRule="auto"/>
        <w:rPr>
          <w:color w:val="auto"/>
          <w:lang w:val="fr-FR"/>
        </w:rPr>
      </w:pPr>
      <w:r w:rsidRPr="00157B5B">
        <w:rPr>
          <w:color w:val="auto"/>
          <w:lang w:val="fr-FR"/>
        </w:rPr>
        <w:t>L’entreprise doit s’informer auprès du chef d’établissement en se faisant remettre notamment la fiche récapitulative du DTA.</w:t>
      </w:r>
    </w:p>
    <w:p w:rsidR="008C2DA2" w:rsidRPr="00157B5B" w:rsidRDefault="008C2DA2" w:rsidP="001F4444">
      <w:pPr>
        <w:pStyle w:val="Heading2"/>
        <w:numPr>
          <w:ilvl w:val="1"/>
          <w:numId w:val="36"/>
        </w:numPr>
        <w:tabs>
          <w:tab w:val="left" w:pos="2127"/>
        </w:tabs>
        <w:spacing w:line="276" w:lineRule="auto"/>
        <w:rPr>
          <w:color w:val="auto"/>
          <w:lang w:val="fr-FR"/>
        </w:rPr>
      </w:pPr>
      <w:bookmarkStart w:id="21" w:name="_Toc294111512"/>
      <w:r w:rsidRPr="00157B5B">
        <w:rPr>
          <w:color w:val="auto"/>
          <w:lang w:val="fr-FR"/>
        </w:rPr>
        <w:t>Organisation du chantier</w:t>
      </w:r>
      <w:bookmarkEnd w:id="21"/>
      <w:r w:rsidRPr="00157B5B">
        <w:rPr>
          <w:color w:val="auto"/>
          <w:lang w:val="fr-FR"/>
        </w:rPr>
        <w:t xml:space="preserve"> </w:t>
      </w:r>
    </w:p>
    <w:p w:rsidR="008C2DA2" w:rsidRPr="00157B5B" w:rsidRDefault="008C2DA2" w:rsidP="007A3FDA">
      <w:pPr>
        <w:pStyle w:val="Heading3"/>
        <w:numPr>
          <w:ilvl w:val="2"/>
          <w:numId w:val="36"/>
        </w:numPr>
        <w:rPr>
          <w:color w:val="auto"/>
          <w:lang w:val="fr-FR"/>
        </w:rPr>
      </w:pPr>
      <w:bookmarkStart w:id="22" w:name="_Toc294111513"/>
      <w:r w:rsidRPr="00157B5B">
        <w:rPr>
          <w:color w:val="auto"/>
          <w:lang w:val="fr-FR"/>
        </w:rPr>
        <w:t>Horaires</w:t>
      </w:r>
      <w:bookmarkEnd w:id="22"/>
      <w:r w:rsidRPr="00157B5B">
        <w:rPr>
          <w:color w:val="auto"/>
          <w:lang w:val="fr-FR"/>
        </w:rPr>
        <w:t xml:space="preserve"> </w:t>
      </w:r>
    </w:p>
    <w:p w:rsidR="008C2DA2" w:rsidRPr="00157B5B" w:rsidRDefault="008C2DA2" w:rsidP="00506575">
      <w:pPr>
        <w:tabs>
          <w:tab w:val="left" w:pos="2127"/>
        </w:tabs>
        <w:spacing w:line="276" w:lineRule="auto"/>
        <w:rPr>
          <w:color w:val="auto"/>
          <w:lang w:val="fr-FR"/>
        </w:rPr>
      </w:pPr>
      <w:r w:rsidRPr="00157B5B">
        <w:rPr>
          <w:color w:val="auto"/>
          <w:lang w:val="fr-FR"/>
        </w:rPr>
        <w:t>L’entrepreneur devra se conformer aux instructions du Maître d’œuvre,  en ce qui concerne les heures d’entrée et de sortie des ouvriers. Il supportera les interruptions de travail nécessitées par les besoins de fonctionnement de l’établissement et prendra en charge toutes les mesures qui lui seront demandées pour ne pas gêner les services :</w:t>
      </w:r>
    </w:p>
    <w:p w:rsidR="008C2DA2" w:rsidRPr="00157B5B" w:rsidRDefault="008C2DA2" w:rsidP="009949CE">
      <w:pPr>
        <w:pStyle w:val="ListParagraph"/>
        <w:numPr>
          <w:ilvl w:val="0"/>
          <w:numId w:val="31"/>
        </w:numPr>
        <w:tabs>
          <w:tab w:val="left" w:pos="2127"/>
        </w:tabs>
        <w:spacing w:line="276" w:lineRule="auto"/>
        <w:rPr>
          <w:color w:val="auto"/>
          <w:lang w:val="fr-FR"/>
        </w:rPr>
      </w:pPr>
      <w:r w:rsidRPr="00157B5B">
        <w:rPr>
          <w:color w:val="auto"/>
          <w:lang w:val="fr-FR"/>
        </w:rPr>
        <w:t>Restriction des périodes de levage et d’approvisionnement notamment aux heures d’entrée et de sortie dans les écoles.</w:t>
      </w:r>
    </w:p>
    <w:p w:rsidR="008C2DA2" w:rsidRPr="00157B5B" w:rsidRDefault="008C2DA2" w:rsidP="009949CE">
      <w:pPr>
        <w:pStyle w:val="ListParagraph"/>
        <w:numPr>
          <w:ilvl w:val="0"/>
          <w:numId w:val="31"/>
        </w:numPr>
        <w:tabs>
          <w:tab w:val="left" w:pos="2127"/>
        </w:tabs>
        <w:spacing w:line="276" w:lineRule="auto"/>
        <w:rPr>
          <w:color w:val="auto"/>
          <w:lang w:val="fr-FR"/>
        </w:rPr>
      </w:pPr>
      <w:r w:rsidRPr="00157B5B">
        <w:rPr>
          <w:color w:val="auto"/>
          <w:lang w:val="fr-FR"/>
        </w:rPr>
        <w:t>Interdiction de travaux bruyants à certaines heures, dans les crèches par exemple.</w:t>
      </w:r>
    </w:p>
    <w:p w:rsidR="008C2DA2" w:rsidRPr="00157B5B" w:rsidRDefault="008C2DA2" w:rsidP="009949CE">
      <w:pPr>
        <w:pStyle w:val="ListParagraph"/>
        <w:numPr>
          <w:ilvl w:val="0"/>
          <w:numId w:val="31"/>
        </w:numPr>
        <w:tabs>
          <w:tab w:val="left" w:pos="2127"/>
        </w:tabs>
        <w:spacing w:line="276" w:lineRule="auto"/>
        <w:rPr>
          <w:color w:val="auto"/>
          <w:lang w:val="fr-FR"/>
        </w:rPr>
      </w:pPr>
      <w:r w:rsidRPr="00157B5B">
        <w:rPr>
          <w:color w:val="auto"/>
          <w:lang w:val="fr-FR"/>
        </w:rPr>
        <w:t>Interdiction de travaux lors de cérémonies ou manifestations à l’intérieur de certains établissements.</w:t>
      </w:r>
    </w:p>
    <w:p w:rsidR="008C2DA2" w:rsidRPr="00157B5B" w:rsidRDefault="008C2DA2" w:rsidP="00CE0C7E">
      <w:pPr>
        <w:tabs>
          <w:tab w:val="left" w:pos="2127"/>
        </w:tabs>
        <w:spacing w:line="276" w:lineRule="auto"/>
        <w:rPr>
          <w:color w:val="auto"/>
          <w:lang w:val="fr-FR"/>
        </w:rPr>
      </w:pPr>
      <w:r w:rsidRPr="00157B5B">
        <w:rPr>
          <w:color w:val="auto"/>
          <w:lang w:val="fr-FR"/>
        </w:rPr>
        <w:t>L’arrêté préfectoral 01-168-55 du 29 octobre 2001 renforce les restrictions d’horaires applicables aux travaux bruyants dans les immeubles et sur le domaine public : la réalisation de travaux bruyants est interdite en tout lieux les dimanches et jours fériés, les samedis avant 8h et après 20h et en semaine entre 22h et 7h.</w:t>
      </w:r>
    </w:p>
    <w:p w:rsidR="008C2DA2" w:rsidRPr="00157B5B" w:rsidRDefault="008C2DA2" w:rsidP="007A3FDA">
      <w:pPr>
        <w:pStyle w:val="Heading3"/>
        <w:numPr>
          <w:ilvl w:val="2"/>
          <w:numId w:val="36"/>
        </w:numPr>
        <w:rPr>
          <w:color w:val="auto"/>
          <w:lang w:val="fr-FR"/>
        </w:rPr>
      </w:pPr>
      <w:bookmarkStart w:id="23" w:name="_Toc294111514"/>
      <w:r w:rsidRPr="00157B5B">
        <w:rPr>
          <w:color w:val="auto"/>
          <w:lang w:val="fr-FR"/>
        </w:rPr>
        <w:t>Matériel –lutte contre le bruit</w:t>
      </w:r>
      <w:bookmarkEnd w:id="23"/>
    </w:p>
    <w:p w:rsidR="008C2DA2" w:rsidRPr="00157B5B" w:rsidRDefault="008C2DA2" w:rsidP="00EC7316">
      <w:pPr>
        <w:pStyle w:val="Heading4"/>
        <w:numPr>
          <w:ilvl w:val="3"/>
          <w:numId w:val="36"/>
        </w:numPr>
        <w:tabs>
          <w:tab w:val="left" w:pos="2127"/>
        </w:tabs>
        <w:spacing w:line="276" w:lineRule="auto"/>
        <w:rPr>
          <w:b w:val="0"/>
          <w:bCs w:val="0"/>
          <w:color w:val="auto"/>
          <w:lang w:val="fr-FR"/>
        </w:rPr>
      </w:pPr>
      <w:r w:rsidRPr="00157B5B">
        <w:rPr>
          <w:color w:val="auto"/>
          <w:lang w:val="fr-FR"/>
        </w:rPr>
        <w:t>Matériel</w:t>
      </w:r>
    </w:p>
    <w:p w:rsidR="008C2DA2" w:rsidRPr="00157B5B" w:rsidRDefault="008C2DA2" w:rsidP="00CE0C7E">
      <w:pPr>
        <w:tabs>
          <w:tab w:val="left" w:pos="2127"/>
        </w:tabs>
        <w:spacing w:line="276" w:lineRule="auto"/>
        <w:rPr>
          <w:color w:val="auto"/>
          <w:lang w:val="fr-FR"/>
        </w:rPr>
      </w:pPr>
      <w:r w:rsidRPr="00157B5B">
        <w:rPr>
          <w:color w:val="auto"/>
          <w:lang w:val="fr-FR"/>
        </w:rPr>
        <w:t>Les engins utilisés à l’intérieur des locaux seront manuels ou à énergie électrique. Ils doivent être munis des derniers perfectionnements techniques réduisant leur niveau sonore. Aucun appareil équipé de moteur à explosion ne sera toléré. Le matériel roulant sera équipé de roues pneumatiques.</w:t>
      </w:r>
    </w:p>
    <w:p w:rsidR="008C2DA2" w:rsidRDefault="008C2DA2" w:rsidP="001F4444">
      <w:pPr>
        <w:tabs>
          <w:tab w:val="left" w:pos="2127"/>
        </w:tabs>
        <w:spacing w:line="276" w:lineRule="auto"/>
        <w:rPr>
          <w:color w:val="auto"/>
          <w:lang w:val="fr-FR"/>
        </w:rPr>
      </w:pPr>
      <w:r w:rsidRPr="00157B5B">
        <w:rPr>
          <w:color w:val="auto"/>
          <w:lang w:val="fr-FR"/>
        </w:rPr>
        <w:t xml:space="preserve">Les matériels de chantier seront conformes à l’arrêté du 18 avril 2002, pris en application de la directive européenne 2000/14/CE, qui réglemente les émissions sonores de la quasi totalité des engins et matériels de chantier. </w:t>
      </w:r>
    </w:p>
    <w:p w:rsidR="008C2DA2" w:rsidRDefault="008C2DA2" w:rsidP="001F4444">
      <w:pPr>
        <w:tabs>
          <w:tab w:val="left" w:pos="2127"/>
        </w:tabs>
        <w:spacing w:line="276" w:lineRule="auto"/>
        <w:rPr>
          <w:color w:val="auto"/>
          <w:lang w:val="fr-FR"/>
        </w:rPr>
      </w:pPr>
    </w:p>
    <w:p w:rsidR="008C2DA2" w:rsidRPr="00157B5B" w:rsidRDefault="008C2DA2" w:rsidP="001F4444">
      <w:pPr>
        <w:tabs>
          <w:tab w:val="left" w:pos="2127"/>
        </w:tabs>
        <w:spacing w:line="276" w:lineRule="auto"/>
        <w:rPr>
          <w:color w:val="auto"/>
          <w:lang w:val="fr-FR"/>
        </w:rPr>
      </w:pPr>
    </w:p>
    <w:p w:rsidR="008C2DA2" w:rsidRPr="00157B5B" w:rsidRDefault="008C2DA2" w:rsidP="00EC7316">
      <w:pPr>
        <w:pStyle w:val="Heading4"/>
        <w:numPr>
          <w:ilvl w:val="3"/>
          <w:numId w:val="36"/>
        </w:numPr>
        <w:tabs>
          <w:tab w:val="left" w:pos="2127"/>
        </w:tabs>
        <w:spacing w:line="276" w:lineRule="auto"/>
        <w:rPr>
          <w:color w:val="auto"/>
          <w:lang w:val="fr-FR"/>
        </w:rPr>
      </w:pPr>
      <w:r w:rsidRPr="00157B5B">
        <w:rPr>
          <w:color w:val="auto"/>
          <w:lang w:val="fr-FR"/>
        </w:rPr>
        <w:t>Lutte contre le bruit</w:t>
      </w:r>
    </w:p>
    <w:p w:rsidR="008C2DA2" w:rsidRPr="00157B5B" w:rsidRDefault="008C2DA2" w:rsidP="00CE0C7E">
      <w:pPr>
        <w:tabs>
          <w:tab w:val="left" w:pos="2127"/>
        </w:tabs>
        <w:spacing w:line="276" w:lineRule="auto"/>
        <w:rPr>
          <w:b/>
          <w:bCs/>
          <w:color w:val="auto"/>
          <w:lang w:val="fr-FR"/>
        </w:rPr>
      </w:pPr>
      <w:r w:rsidRPr="00157B5B">
        <w:rPr>
          <w:b/>
          <w:bCs/>
          <w:color w:val="auto"/>
          <w:lang w:val="fr-FR"/>
        </w:rPr>
        <w:t>Toutes dispositions utiles doivent être prises (organisation du chantier, démarche de sensibilisation des personnels) pour réduire le bruit au niveau le plus bas possible compte tenu des techniques disponibles. Dans le prolongement du décret 95-22 du 9 janvier 1995 la gêne des riverains et usagers de l’école ne saurait être supérieure de plus de 2 dB A par rapport aux moyennes relevées sur place.</w:t>
      </w:r>
    </w:p>
    <w:p w:rsidR="008C2DA2" w:rsidRPr="00157B5B" w:rsidRDefault="008C2DA2" w:rsidP="00CE0C7E">
      <w:pPr>
        <w:tabs>
          <w:tab w:val="left" w:pos="2127"/>
        </w:tabs>
        <w:spacing w:line="276" w:lineRule="auto"/>
        <w:rPr>
          <w:b/>
          <w:bCs/>
          <w:color w:val="auto"/>
          <w:lang w:val="fr-FR"/>
        </w:rPr>
      </w:pPr>
      <w:r w:rsidRPr="00157B5B">
        <w:rPr>
          <w:b/>
          <w:bCs/>
          <w:color w:val="auto"/>
          <w:lang w:val="fr-FR"/>
        </w:rPr>
        <w:t>De plus les travailleurs ne devront pas être exposés à des niveaux incompatibles avec leur santé, et respecter les exigences du code du travail. ; conformément à l’arrêté du 11 juillet 1977, sur la surveillance médicale des travailleurs exposés à un niveau de bruit supérieur à 85 dB A.</w:t>
      </w:r>
    </w:p>
    <w:p w:rsidR="008C2DA2" w:rsidRPr="00157B5B" w:rsidRDefault="008C2DA2" w:rsidP="007A3FDA">
      <w:pPr>
        <w:pStyle w:val="Heading3"/>
        <w:numPr>
          <w:ilvl w:val="2"/>
          <w:numId w:val="36"/>
        </w:numPr>
        <w:rPr>
          <w:color w:val="auto"/>
          <w:lang w:val="fr-FR"/>
        </w:rPr>
      </w:pPr>
      <w:bookmarkStart w:id="24" w:name="_Toc294111515"/>
      <w:r w:rsidRPr="00157B5B">
        <w:rPr>
          <w:color w:val="auto"/>
          <w:lang w:val="fr-FR"/>
        </w:rPr>
        <w:t>Pollutions extérieures</w:t>
      </w:r>
      <w:bookmarkEnd w:id="24"/>
    </w:p>
    <w:p w:rsidR="008C2DA2" w:rsidRPr="00157B5B" w:rsidRDefault="008C2DA2" w:rsidP="00CE0C7E">
      <w:pPr>
        <w:pStyle w:val="Heading4"/>
        <w:numPr>
          <w:ilvl w:val="3"/>
          <w:numId w:val="36"/>
        </w:numPr>
        <w:tabs>
          <w:tab w:val="left" w:pos="2127"/>
        </w:tabs>
        <w:spacing w:line="276" w:lineRule="auto"/>
        <w:rPr>
          <w:color w:val="auto"/>
          <w:lang w:val="fr-FR"/>
        </w:rPr>
      </w:pPr>
      <w:r w:rsidRPr="00157B5B">
        <w:rPr>
          <w:color w:val="auto"/>
          <w:lang w:val="fr-FR"/>
        </w:rPr>
        <w:t>Pollution du sol</w:t>
      </w:r>
    </w:p>
    <w:p w:rsidR="008C2DA2" w:rsidRPr="00157B5B" w:rsidRDefault="008C2DA2" w:rsidP="00EC7316">
      <w:pPr>
        <w:tabs>
          <w:tab w:val="left" w:pos="2127"/>
        </w:tabs>
        <w:spacing w:line="276" w:lineRule="auto"/>
        <w:rPr>
          <w:color w:val="auto"/>
          <w:lang w:val="fr-FR"/>
        </w:rPr>
      </w:pPr>
      <w:r w:rsidRPr="00157B5B">
        <w:rPr>
          <w:color w:val="auto"/>
          <w:lang w:val="fr-FR"/>
        </w:rPr>
        <w:t>L’entrepreneur est responsable de la pollution du sol, du sous-sol et de l’eau qu’il induit par ses activités ; il doit veiller :</w:t>
      </w:r>
    </w:p>
    <w:p w:rsidR="008C2DA2" w:rsidRPr="00157B5B" w:rsidRDefault="008C2DA2" w:rsidP="009949CE">
      <w:pPr>
        <w:pStyle w:val="ListParagraph"/>
        <w:numPr>
          <w:ilvl w:val="0"/>
          <w:numId w:val="30"/>
        </w:numPr>
        <w:tabs>
          <w:tab w:val="left" w:pos="2127"/>
        </w:tabs>
        <w:spacing w:line="276" w:lineRule="auto"/>
        <w:rPr>
          <w:b/>
          <w:bCs/>
          <w:color w:val="auto"/>
          <w:lang w:val="fr-FR"/>
        </w:rPr>
      </w:pPr>
      <w:r w:rsidRPr="00157B5B">
        <w:rPr>
          <w:b/>
          <w:bCs/>
          <w:color w:val="auto"/>
          <w:lang w:val="fr-FR"/>
        </w:rPr>
        <w:t>Au choix de matériaux et produits dont les risques sur l’environnement sont limités (huiles de décoffrage végétales…)</w:t>
      </w:r>
    </w:p>
    <w:p w:rsidR="008C2DA2" w:rsidRPr="00157B5B" w:rsidRDefault="008C2DA2" w:rsidP="009949CE">
      <w:pPr>
        <w:pStyle w:val="ListParagraph"/>
        <w:numPr>
          <w:ilvl w:val="0"/>
          <w:numId w:val="30"/>
        </w:numPr>
        <w:tabs>
          <w:tab w:val="left" w:pos="2127"/>
        </w:tabs>
        <w:spacing w:line="276" w:lineRule="auto"/>
        <w:rPr>
          <w:b/>
          <w:bCs/>
          <w:color w:val="auto"/>
          <w:lang w:val="fr-FR"/>
        </w:rPr>
      </w:pPr>
      <w:r w:rsidRPr="00157B5B">
        <w:rPr>
          <w:b/>
          <w:bCs/>
          <w:color w:val="auto"/>
          <w:lang w:val="fr-FR"/>
        </w:rPr>
        <w:t>A l’étiquetage réglementaire des cuves, des fûts, des bidons et des pots</w:t>
      </w:r>
    </w:p>
    <w:p w:rsidR="008C2DA2" w:rsidRPr="00157B5B" w:rsidRDefault="008C2DA2" w:rsidP="009949CE">
      <w:pPr>
        <w:pStyle w:val="ListParagraph"/>
        <w:numPr>
          <w:ilvl w:val="0"/>
          <w:numId w:val="30"/>
        </w:numPr>
        <w:tabs>
          <w:tab w:val="left" w:pos="2127"/>
        </w:tabs>
        <w:spacing w:line="276" w:lineRule="auto"/>
        <w:rPr>
          <w:b/>
          <w:bCs/>
          <w:color w:val="auto"/>
          <w:lang w:val="fr-FR"/>
        </w:rPr>
      </w:pPr>
      <w:r w:rsidRPr="00157B5B">
        <w:rPr>
          <w:b/>
          <w:bCs/>
          <w:color w:val="auto"/>
          <w:lang w:val="fr-FR"/>
        </w:rPr>
        <w:t>A l’imperméabilisation des zones de stockage qui sont bâchées et implantées dans une zone plane afin de récupérer les eaux de ruissellement et à la collecte des effluents</w:t>
      </w:r>
    </w:p>
    <w:p w:rsidR="008C2DA2" w:rsidRPr="00157B5B" w:rsidRDefault="008C2DA2" w:rsidP="009949CE">
      <w:pPr>
        <w:pStyle w:val="ListParagraph"/>
        <w:numPr>
          <w:ilvl w:val="0"/>
          <w:numId w:val="30"/>
        </w:numPr>
        <w:tabs>
          <w:tab w:val="left" w:pos="2127"/>
        </w:tabs>
        <w:spacing w:line="276" w:lineRule="auto"/>
        <w:rPr>
          <w:b/>
          <w:bCs/>
          <w:color w:val="auto"/>
          <w:lang w:val="fr-FR"/>
        </w:rPr>
      </w:pPr>
      <w:r w:rsidRPr="00157B5B">
        <w:rPr>
          <w:b/>
          <w:bCs/>
          <w:color w:val="auto"/>
          <w:lang w:val="fr-FR"/>
        </w:rPr>
        <w:t>A la mise en place d’aires de lavage des engins</w:t>
      </w:r>
    </w:p>
    <w:p w:rsidR="008C2DA2" w:rsidRPr="00157B5B" w:rsidRDefault="008C2DA2" w:rsidP="00CE0C7E">
      <w:pPr>
        <w:pStyle w:val="Heading4"/>
        <w:numPr>
          <w:ilvl w:val="3"/>
          <w:numId w:val="36"/>
        </w:numPr>
        <w:tabs>
          <w:tab w:val="left" w:pos="2127"/>
        </w:tabs>
        <w:spacing w:line="276" w:lineRule="auto"/>
        <w:rPr>
          <w:i/>
          <w:iCs/>
          <w:color w:val="auto"/>
          <w:lang w:val="fr-FR"/>
        </w:rPr>
      </w:pPr>
      <w:r w:rsidRPr="00157B5B">
        <w:rPr>
          <w:color w:val="auto"/>
          <w:lang w:val="fr-FR"/>
        </w:rPr>
        <w:t>Pollution de l’air</w:t>
      </w:r>
    </w:p>
    <w:p w:rsidR="008C2DA2" w:rsidRPr="00157B5B" w:rsidRDefault="008C2DA2" w:rsidP="00CE0C7E">
      <w:pPr>
        <w:tabs>
          <w:tab w:val="left" w:pos="2127"/>
        </w:tabs>
        <w:spacing w:line="276" w:lineRule="auto"/>
        <w:rPr>
          <w:b/>
          <w:bCs/>
          <w:color w:val="auto"/>
          <w:lang w:val="fr-FR"/>
        </w:rPr>
      </w:pPr>
      <w:r w:rsidRPr="00157B5B">
        <w:rPr>
          <w:b/>
          <w:bCs/>
          <w:color w:val="auto"/>
          <w:lang w:val="fr-FR"/>
        </w:rPr>
        <w:t>La pollution de l’air (émission de poussières et mauvaises odeurs) devra être limitée par toutes dispositions utiles : arrosage des sols, nettoyage journalier des voiries et du chantier, interdiction stricte du brûlage, mise en place d’une zone de lavage des roues en sortie de chantier…</w:t>
      </w:r>
    </w:p>
    <w:p w:rsidR="008C2DA2" w:rsidRPr="00157B5B" w:rsidRDefault="008C2DA2" w:rsidP="00CE0C7E">
      <w:pPr>
        <w:pStyle w:val="Heading3"/>
        <w:numPr>
          <w:ilvl w:val="2"/>
          <w:numId w:val="36"/>
        </w:numPr>
        <w:rPr>
          <w:color w:val="auto"/>
          <w:lang w:val="fr-FR"/>
        </w:rPr>
      </w:pPr>
      <w:bookmarkStart w:id="25" w:name="_Toc294111516"/>
      <w:r w:rsidRPr="00157B5B">
        <w:rPr>
          <w:color w:val="auto"/>
          <w:lang w:val="fr-FR"/>
        </w:rPr>
        <w:t>Autorisations</w:t>
      </w:r>
      <w:bookmarkEnd w:id="25"/>
    </w:p>
    <w:p w:rsidR="008C2DA2" w:rsidRPr="00157B5B" w:rsidRDefault="008C2DA2" w:rsidP="00EC7316">
      <w:pPr>
        <w:tabs>
          <w:tab w:val="left" w:pos="2127"/>
        </w:tabs>
        <w:spacing w:line="276" w:lineRule="auto"/>
        <w:rPr>
          <w:color w:val="auto"/>
          <w:lang w:val="fr-FR"/>
        </w:rPr>
      </w:pPr>
      <w:r w:rsidRPr="00157B5B">
        <w:rPr>
          <w:color w:val="auto"/>
          <w:lang w:val="fr-FR"/>
        </w:rPr>
        <w:t xml:space="preserve">L’entrepreneur titulaire (ou le mandataire commun) entreprendra toutes les démarches administratives dans le but d’obtenir les autorisations de voirie et autres, nécessaires à l’installation et au fonctionnement du chantier. </w:t>
      </w:r>
    </w:p>
    <w:p w:rsidR="008C2DA2" w:rsidRPr="00157B5B" w:rsidRDefault="008C2DA2" w:rsidP="00EC7316">
      <w:pPr>
        <w:tabs>
          <w:tab w:val="left" w:pos="2127"/>
        </w:tabs>
        <w:spacing w:line="276" w:lineRule="auto"/>
        <w:rPr>
          <w:color w:val="auto"/>
          <w:lang w:val="fr-FR"/>
        </w:rPr>
      </w:pPr>
      <w:r w:rsidRPr="00157B5B">
        <w:rPr>
          <w:color w:val="auto"/>
          <w:lang w:val="fr-FR"/>
        </w:rPr>
        <w:t xml:space="preserve">Il se conformera aux instructions administratives et prendra en charge toutes sujétions particulières en résultant. </w:t>
      </w:r>
    </w:p>
    <w:p w:rsidR="008C2DA2" w:rsidRPr="00157B5B" w:rsidRDefault="008C2DA2" w:rsidP="00443000">
      <w:pPr>
        <w:tabs>
          <w:tab w:val="left" w:pos="2127"/>
        </w:tabs>
        <w:spacing w:line="276" w:lineRule="auto"/>
        <w:rPr>
          <w:b/>
          <w:bCs/>
          <w:color w:val="auto"/>
          <w:lang w:val="fr-FR"/>
        </w:rPr>
      </w:pPr>
      <w:r w:rsidRPr="00157B5B">
        <w:rPr>
          <w:b/>
          <w:bCs/>
          <w:color w:val="auto"/>
          <w:lang w:val="fr-FR"/>
        </w:rPr>
        <w:t>Il respectera les réglementations locales pour la circulation des véhicules ; il recherchera des places de parking autorisées à proximité du chantier.</w:t>
      </w:r>
    </w:p>
    <w:p w:rsidR="008C2DA2" w:rsidRPr="00157B5B" w:rsidRDefault="008C2DA2" w:rsidP="007A3FDA">
      <w:pPr>
        <w:pStyle w:val="Heading3"/>
        <w:numPr>
          <w:ilvl w:val="2"/>
          <w:numId w:val="36"/>
        </w:numPr>
        <w:rPr>
          <w:color w:val="auto"/>
          <w:lang w:val="fr-FR"/>
        </w:rPr>
      </w:pPr>
      <w:bookmarkStart w:id="26" w:name="_Toc294111517"/>
      <w:r w:rsidRPr="00157B5B">
        <w:rPr>
          <w:color w:val="auto"/>
          <w:lang w:val="fr-FR"/>
        </w:rPr>
        <w:t>Plan d’organisation</w:t>
      </w:r>
      <w:bookmarkEnd w:id="26"/>
      <w:r w:rsidRPr="00157B5B">
        <w:rPr>
          <w:color w:val="auto"/>
          <w:lang w:val="fr-FR"/>
        </w:rPr>
        <w:t xml:space="preserve">  </w:t>
      </w:r>
    </w:p>
    <w:p w:rsidR="008C2DA2" w:rsidRPr="00157B5B" w:rsidRDefault="008C2DA2" w:rsidP="00BF75E1">
      <w:pPr>
        <w:tabs>
          <w:tab w:val="left" w:pos="2127"/>
        </w:tabs>
        <w:spacing w:line="276" w:lineRule="auto"/>
        <w:rPr>
          <w:color w:val="auto"/>
          <w:lang w:val="fr-FR"/>
        </w:rPr>
      </w:pPr>
      <w:r w:rsidRPr="00157B5B">
        <w:rPr>
          <w:color w:val="auto"/>
          <w:lang w:val="fr-FR"/>
        </w:rPr>
        <w:t xml:space="preserve">Le plan d’organisation du chantier proposant l’emplacement des accès, des dépôts de matériel et de matériaux, des échafaudages, matériel de levage, etc… devra être soumis à l’approbation du Maître d’œuvre en même temps que le calendrier  d’exécution. </w:t>
      </w:r>
    </w:p>
    <w:p w:rsidR="008C2DA2" w:rsidRPr="00157B5B" w:rsidRDefault="008C2DA2" w:rsidP="00EC7316">
      <w:pPr>
        <w:tabs>
          <w:tab w:val="left" w:pos="2127"/>
        </w:tabs>
        <w:spacing w:line="276" w:lineRule="auto"/>
        <w:ind w:right="-1134"/>
        <w:rPr>
          <w:color w:val="auto"/>
          <w:lang w:val="fr-FR"/>
        </w:rPr>
      </w:pPr>
    </w:p>
    <w:p w:rsidR="008C2DA2" w:rsidRPr="00157B5B" w:rsidRDefault="008C2DA2" w:rsidP="00890A7B">
      <w:pPr>
        <w:pStyle w:val="Heading2"/>
        <w:numPr>
          <w:ilvl w:val="1"/>
          <w:numId w:val="36"/>
        </w:numPr>
        <w:tabs>
          <w:tab w:val="left" w:pos="2127"/>
        </w:tabs>
        <w:spacing w:line="276" w:lineRule="auto"/>
        <w:jc w:val="left"/>
        <w:rPr>
          <w:color w:val="auto"/>
          <w:lang w:val="fr-FR"/>
        </w:rPr>
      </w:pPr>
      <w:bookmarkStart w:id="27" w:name="_Toc294111518"/>
      <w:r w:rsidRPr="00157B5B">
        <w:rPr>
          <w:color w:val="auto"/>
          <w:lang w:val="fr-FR"/>
        </w:rPr>
        <w:t>Nettoyage du chantier – enlèvement des gravois – déchets particuliers</w:t>
      </w:r>
      <w:bookmarkEnd w:id="27"/>
    </w:p>
    <w:p w:rsidR="008C2DA2" w:rsidRPr="00FE63AC" w:rsidRDefault="008C2DA2" w:rsidP="00FE63AC">
      <w:pPr>
        <w:pStyle w:val="Heading3"/>
        <w:numPr>
          <w:ilvl w:val="2"/>
          <w:numId w:val="36"/>
        </w:numPr>
        <w:rPr>
          <w:color w:val="auto"/>
          <w:lang w:val="fr-FR"/>
        </w:rPr>
      </w:pPr>
      <w:bookmarkStart w:id="28" w:name="_Toc294111519"/>
      <w:r w:rsidRPr="00157B5B">
        <w:rPr>
          <w:color w:val="auto"/>
          <w:lang w:val="fr-FR"/>
        </w:rPr>
        <w:t>Nettoyage du chantier, enlèvement des gravois, déchets particuliers.</w:t>
      </w:r>
      <w:bookmarkEnd w:id="28"/>
    </w:p>
    <w:p w:rsidR="008C2DA2" w:rsidRPr="00157B5B" w:rsidRDefault="008C2DA2" w:rsidP="00CE0C7E">
      <w:pPr>
        <w:tabs>
          <w:tab w:val="left" w:pos="2127"/>
        </w:tabs>
        <w:spacing w:line="276" w:lineRule="auto"/>
        <w:rPr>
          <w:color w:val="auto"/>
          <w:lang w:val="fr-FR"/>
        </w:rPr>
      </w:pPr>
      <w:r w:rsidRPr="00157B5B">
        <w:rPr>
          <w:color w:val="auto"/>
          <w:lang w:val="fr-FR"/>
        </w:rPr>
        <w:t>L’entrepreneur est tenu de maintenir en état constant de propreté son chantier et ses abords, notamment ceux des zones de stockage des déchets et gravas. Dans le cas où l’entrepreneur ne respecterait pas cette consigne, l’autorité compétente fera exécuter le nettoyage des abords au frais de celui-ci.</w:t>
      </w:r>
    </w:p>
    <w:p w:rsidR="008C2DA2" w:rsidRPr="00157B5B" w:rsidRDefault="008C2DA2" w:rsidP="00CE0C7E">
      <w:pPr>
        <w:tabs>
          <w:tab w:val="left" w:pos="2127"/>
        </w:tabs>
        <w:spacing w:line="276" w:lineRule="auto"/>
        <w:rPr>
          <w:color w:val="auto"/>
          <w:lang w:val="fr-FR"/>
        </w:rPr>
      </w:pPr>
      <w:r w:rsidRPr="00157B5B">
        <w:rPr>
          <w:color w:val="auto"/>
          <w:lang w:val="fr-FR"/>
        </w:rPr>
        <w:t xml:space="preserve">Le Maître d’Ouvrage pourra demander un nettoyage chaque fois qu’il le jugera nécessaire et notamment pour les réunions et visites de chantier et particulièrement en fin de chantier avant les opérations de réception des ouvrages. </w:t>
      </w:r>
    </w:p>
    <w:p w:rsidR="008C2DA2" w:rsidRPr="00157B5B" w:rsidRDefault="008C2DA2" w:rsidP="006C125F">
      <w:pPr>
        <w:tabs>
          <w:tab w:val="left" w:pos="2127"/>
        </w:tabs>
        <w:spacing w:line="276" w:lineRule="auto"/>
        <w:rPr>
          <w:color w:val="auto"/>
          <w:lang w:val="fr-FR"/>
        </w:rPr>
      </w:pPr>
      <w:r w:rsidRPr="00157B5B">
        <w:rPr>
          <w:color w:val="auto"/>
          <w:lang w:val="fr-FR"/>
        </w:rPr>
        <w:t xml:space="preserve">L’entrepreneur doit rassembler et enlever aux décharges publiques les gravois de son entreprise. Ceux qui sont évacués des étages à dos d’homme le seront à l’intérieur de sacs étanches. </w:t>
      </w:r>
    </w:p>
    <w:p w:rsidR="008C2DA2" w:rsidRPr="00157B5B" w:rsidRDefault="008C2DA2" w:rsidP="00CE0C7E">
      <w:pPr>
        <w:tabs>
          <w:tab w:val="left" w:pos="2127"/>
        </w:tabs>
        <w:spacing w:line="276" w:lineRule="auto"/>
        <w:rPr>
          <w:color w:val="auto"/>
          <w:lang w:val="fr-FR"/>
        </w:rPr>
      </w:pPr>
      <w:r w:rsidRPr="00157B5B">
        <w:rPr>
          <w:color w:val="auto"/>
          <w:lang w:val="fr-FR"/>
        </w:rPr>
        <w:t xml:space="preserve">Les déchets issus des chantiers de rénovation des peintures au plomb, et les déchets contenant de l’amiante ou tout autre déchet industriel spécial (pyralène, fréon, bois traités, hydrocarbures…) sont toxiques pour l’environnement. Ils doivent être séparés des autres et stockés dans des sacs étanches ou des bidons fermés et étiquetés (nom du Maître d’Ouvrage et nature des déchets) avant d’être dirigés vers les centres de stockage ou les centres de traitement appropriés. </w:t>
      </w:r>
    </w:p>
    <w:p w:rsidR="008C2DA2" w:rsidRPr="00157B5B" w:rsidRDefault="008C2DA2" w:rsidP="00EC7316">
      <w:pPr>
        <w:tabs>
          <w:tab w:val="left" w:pos="2127"/>
        </w:tabs>
        <w:spacing w:line="276" w:lineRule="auto"/>
        <w:rPr>
          <w:color w:val="auto"/>
          <w:lang w:val="fr-FR"/>
        </w:rPr>
      </w:pPr>
      <w:r w:rsidRPr="00157B5B">
        <w:rPr>
          <w:color w:val="auto"/>
          <w:lang w:val="fr-FR"/>
        </w:rPr>
        <w:t xml:space="preserve">L’entrepreneur est responsable de l’évacuation des déchets qui résultent de son activité ; il se devra d’établir un </w:t>
      </w:r>
      <w:r w:rsidRPr="00157B5B">
        <w:rPr>
          <w:color w:val="auto"/>
          <w:u w:val="single"/>
          <w:lang w:val="fr-FR"/>
        </w:rPr>
        <w:t>schéma d’organisation et de gestion des déchets</w:t>
      </w:r>
      <w:r w:rsidRPr="00157B5B">
        <w:rPr>
          <w:color w:val="auto"/>
          <w:lang w:val="fr-FR"/>
        </w:rPr>
        <w:t xml:space="preserve"> qui définisse les modalités pratiques d'organisation pour la gestion des déchets sur le chantier et de s'assurer des bonnes conditions d'élimination par un système de suivi. Les dispositions qu’il prévoira respecteront :</w:t>
      </w:r>
    </w:p>
    <w:p w:rsidR="008C2DA2" w:rsidRPr="00157B5B" w:rsidRDefault="008C2DA2" w:rsidP="009949CE">
      <w:pPr>
        <w:pStyle w:val="ListParagraph"/>
        <w:numPr>
          <w:ilvl w:val="0"/>
          <w:numId w:val="29"/>
        </w:numPr>
        <w:tabs>
          <w:tab w:val="left" w:pos="2127"/>
        </w:tabs>
        <w:spacing w:line="276" w:lineRule="auto"/>
        <w:rPr>
          <w:color w:val="auto"/>
          <w:lang w:val="fr-FR"/>
        </w:rPr>
      </w:pPr>
      <w:r w:rsidRPr="00157B5B">
        <w:rPr>
          <w:color w:val="auto"/>
          <w:lang w:val="fr-FR"/>
        </w:rPr>
        <w:t xml:space="preserve">la loi n° 92-646 du 13 juillet 1992, relative à l’élimination des déchets ainsi qu’aux installations classées pour la protection de l’environnement dispose qu’à compter du 1er juillet 2002, les installations d'élimination des déchets par stockage ne sont autorisées à accueillir que des déchets ultimes (article L541-24 du code de l’environnement). Est ultime un déchet, résultant ou non du traitement d'un déchet, qui n'est plus susceptible d'être traité dans les conditions techniques et économiques du moment, notamment par extraction de la part valorisable ou par réduction de son caractère polluant ou dangereux (article L541-1 du code de l’environnement). Les déchets industriels spéciaux, figurant en raison de leurs propriétés dangereuses sur une liste fixée par décret en Conseil d'État (décret n°2002-540 du 18 avril 2002 - JO du 20 avril 2002), ne peuvent pas être déposés dans des installations de stockage recevant d'autres catégories de déchets. </w:t>
      </w:r>
    </w:p>
    <w:p w:rsidR="008C2DA2" w:rsidRPr="00157B5B" w:rsidRDefault="008C2DA2" w:rsidP="009949CE">
      <w:pPr>
        <w:pStyle w:val="ListParagraph"/>
        <w:numPr>
          <w:ilvl w:val="0"/>
          <w:numId w:val="29"/>
        </w:numPr>
        <w:tabs>
          <w:tab w:val="left" w:pos="2127"/>
        </w:tabs>
        <w:spacing w:line="276" w:lineRule="auto"/>
        <w:rPr>
          <w:color w:val="auto"/>
          <w:lang w:val="fr-FR"/>
        </w:rPr>
      </w:pPr>
      <w:r w:rsidRPr="00157B5B">
        <w:rPr>
          <w:color w:val="auto"/>
          <w:lang w:val="fr-FR"/>
        </w:rPr>
        <w:t>la circulaire du 15 février 2000, relative à la planification de la gestion des déchets de chantier du BTP, qui demande aux producteurs et détenteurs de déchets d’adopter une approche plus volontariste.</w:t>
      </w:r>
    </w:p>
    <w:p w:rsidR="008C2DA2" w:rsidRPr="00157B5B" w:rsidRDefault="008C2DA2" w:rsidP="009949CE">
      <w:pPr>
        <w:pStyle w:val="ListParagraph"/>
        <w:numPr>
          <w:ilvl w:val="0"/>
          <w:numId w:val="29"/>
        </w:numPr>
        <w:tabs>
          <w:tab w:val="left" w:pos="2127"/>
        </w:tabs>
        <w:spacing w:line="276" w:lineRule="auto"/>
        <w:rPr>
          <w:color w:val="auto"/>
          <w:lang w:val="fr-FR"/>
        </w:rPr>
      </w:pPr>
      <w:r w:rsidRPr="00157B5B">
        <w:rPr>
          <w:color w:val="auto"/>
          <w:lang w:val="fr-FR"/>
        </w:rPr>
        <w:t>La recommandation n° T2-2000 aux maîtres d’ouvrage publics, relative à la gestion des déchets de chantiers du bâtiment, préparée par le GPEM “ travaux et maîtrise d’œuvre ” et adoptée le 22 juin 2000 par la Section technique de la Commission centrale des marchés.</w:t>
      </w:r>
    </w:p>
    <w:p w:rsidR="008C2DA2" w:rsidRPr="00157B5B" w:rsidRDefault="008C2DA2" w:rsidP="009949CE">
      <w:pPr>
        <w:pStyle w:val="ListParagraph"/>
        <w:numPr>
          <w:ilvl w:val="0"/>
          <w:numId w:val="29"/>
        </w:numPr>
        <w:tabs>
          <w:tab w:val="left" w:pos="2127"/>
        </w:tabs>
        <w:spacing w:line="276" w:lineRule="auto"/>
        <w:rPr>
          <w:color w:val="auto"/>
          <w:lang w:val="fr-FR"/>
        </w:rPr>
      </w:pPr>
      <w:r w:rsidRPr="00157B5B">
        <w:rPr>
          <w:color w:val="auto"/>
          <w:lang w:val="fr-FR"/>
        </w:rPr>
        <w:t>Les dispositions du plan interdépartemental de gestion des déchets de chantier du BTP, Paris et petite couronne sont disponibles auprès du ministère de l’équipement (</w:t>
      </w:r>
      <w:hyperlink r:id="rId12" w:history="1">
        <w:r w:rsidRPr="00157B5B">
          <w:rPr>
            <w:rStyle w:val="Hyperlink"/>
            <w:rFonts w:cs="Tw Cen MT"/>
            <w:color w:val="auto"/>
            <w:lang w:val="fr-FR"/>
          </w:rPr>
          <w:t>http://www.ile-de-france.equipement.gouv.fr/</w:t>
        </w:r>
      </w:hyperlink>
      <w:r w:rsidRPr="00157B5B">
        <w:rPr>
          <w:color w:val="auto"/>
          <w:lang w:val="fr-FR"/>
        </w:rPr>
        <w:t xml:space="preserve">) </w:t>
      </w:r>
    </w:p>
    <w:p w:rsidR="008C2DA2" w:rsidRPr="00157B5B" w:rsidRDefault="008C2DA2" w:rsidP="00CE0C7E">
      <w:pPr>
        <w:tabs>
          <w:tab w:val="left" w:pos="2127"/>
        </w:tabs>
        <w:spacing w:line="276" w:lineRule="auto"/>
        <w:rPr>
          <w:color w:val="auto"/>
          <w:lang w:val="fr-FR"/>
        </w:rPr>
      </w:pPr>
      <w:r w:rsidRPr="00157B5B">
        <w:rPr>
          <w:color w:val="auto"/>
          <w:lang w:val="fr-FR"/>
        </w:rPr>
        <w:t>Le mode opératoire joint à l’appui de l’offre de l’entrepreneur détaillera les modes de gestion de l’élimination des déchets (mode de stockage provisoire, de tri et de traitement envisagés sur le chantier et hors chantier.</w:t>
      </w:r>
    </w:p>
    <w:p w:rsidR="008C2DA2" w:rsidRPr="00157B5B" w:rsidRDefault="008C2DA2" w:rsidP="00CE0C7E">
      <w:pPr>
        <w:tabs>
          <w:tab w:val="left" w:pos="2127"/>
        </w:tabs>
        <w:spacing w:line="276" w:lineRule="auto"/>
        <w:rPr>
          <w:color w:val="auto"/>
          <w:lang w:val="fr-FR"/>
        </w:rPr>
      </w:pPr>
      <w:r w:rsidRPr="00157B5B">
        <w:rPr>
          <w:color w:val="auto"/>
          <w:lang w:val="fr-FR"/>
        </w:rPr>
        <w:t>Le stockage provisoire (sur le site) de déchets de démolition en vue de leur tri devra être réalisé de manière à respecter la santé et la sécurité des travailleurs, éviter la pollution des sols et des eaux en respectant les règles de conditionnement, notamment pour les déchets dangereux.</w:t>
      </w:r>
    </w:p>
    <w:p w:rsidR="008C2DA2" w:rsidRDefault="008C2DA2" w:rsidP="00890A7B">
      <w:pPr>
        <w:tabs>
          <w:tab w:val="left" w:pos="2127"/>
        </w:tabs>
        <w:spacing w:line="276" w:lineRule="auto"/>
        <w:rPr>
          <w:color w:val="auto"/>
          <w:lang w:val="fr-FR"/>
        </w:rPr>
      </w:pPr>
      <w:r w:rsidRPr="00157B5B">
        <w:rPr>
          <w:color w:val="auto"/>
          <w:u w:val="single"/>
          <w:lang w:val="fr-FR"/>
        </w:rPr>
        <w:t>Traçabilité</w:t>
      </w:r>
      <w:r w:rsidRPr="00157B5B">
        <w:rPr>
          <w:color w:val="auto"/>
          <w:lang w:val="fr-FR"/>
        </w:rPr>
        <w:t xml:space="preserve"> : l’entrepreneur devra pouvoir produire au maître d’ouvrage la preuve de la destination finale des déchets réglementés (amiante, DIS, emballages) et plus généralement de son respect de la réglementation. </w:t>
      </w:r>
    </w:p>
    <w:p w:rsidR="008C2DA2" w:rsidRPr="00157B5B" w:rsidRDefault="008C2DA2" w:rsidP="00890A7B">
      <w:pPr>
        <w:tabs>
          <w:tab w:val="left" w:pos="2127"/>
        </w:tabs>
        <w:spacing w:line="276" w:lineRule="auto"/>
        <w:rPr>
          <w:color w:val="auto"/>
          <w:lang w:val="fr-FR"/>
        </w:rPr>
      </w:pPr>
    </w:p>
    <w:p w:rsidR="008C2DA2" w:rsidRPr="00157B5B" w:rsidRDefault="008C2DA2" w:rsidP="00890A7B">
      <w:pPr>
        <w:pStyle w:val="Heading3"/>
        <w:numPr>
          <w:ilvl w:val="2"/>
          <w:numId w:val="36"/>
        </w:numPr>
        <w:rPr>
          <w:color w:val="auto"/>
          <w:lang w:val="fr-FR"/>
        </w:rPr>
      </w:pPr>
      <w:bookmarkStart w:id="29" w:name="_Toc294111520"/>
      <w:r w:rsidRPr="00157B5B">
        <w:rPr>
          <w:color w:val="auto"/>
          <w:lang w:val="fr-FR"/>
        </w:rPr>
        <w:t>Gestion et tri des déchets.</w:t>
      </w:r>
      <w:bookmarkEnd w:id="29"/>
    </w:p>
    <w:p w:rsidR="008C2DA2" w:rsidRPr="00157B5B" w:rsidRDefault="008C2DA2" w:rsidP="00EC7316">
      <w:pPr>
        <w:tabs>
          <w:tab w:val="left" w:pos="2127"/>
        </w:tabs>
        <w:spacing w:line="276" w:lineRule="auto"/>
        <w:rPr>
          <w:color w:val="auto"/>
          <w:lang w:val="fr-FR"/>
        </w:rPr>
      </w:pPr>
      <w:r w:rsidRPr="00157B5B">
        <w:rPr>
          <w:color w:val="auto"/>
          <w:lang w:val="fr-FR"/>
        </w:rPr>
        <w:t>Avant tout début d'exécution d'un chantier, un diagnostic déchets sera établi contradictoirement par l'entreprise et un représentant du maître d’oeuvre.</w:t>
      </w:r>
    </w:p>
    <w:p w:rsidR="008C2DA2" w:rsidRPr="00157B5B" w:rsidRDefault="008C2DA2" w:rsidP="00EC7316">
      <w:pPr>
        <w:tabs>
          <w:tab w:val="left" w:pos="2127"/>
        </w:tabs>
        <w:spacing w:line="276" w:lineRule="auto"/>
        <w:rPr>
          <w:color w:val="auto"/>
          <w:lang w:val="fr-FR"/>
        </w:rPr>
      </w:pPr>
      <w:r w:rsidRPr="00157B5B">
        <w:rPr>
          <w:color w:val="auto"/>
          <w:lang w:val="fr-FR"/>
        </w:rPr>
        <w:t>L'entreprise devra fournir la filière d'élimination et les correspondants, par nature de déchet, ainsi que les n°s d'agréments, arrêtés préfectoraux etc…</w:t>
      </w:r>
    </w:p>
    <w:p w:rsidR="008C2DA2" w:rsidRPr="00157B5B" w:rsidRDefault="008C2DA2" w:rsidP="00CE0C7E">
      <w:pPr>
        <w:tabs>
          <w:tab w:val="left" w:pos="2127"/>
        </w:tabs>
        <w:spacing w:line="276" w:lineRule="auto"/>
        <w:rPr>
          <w:color w:val="auto"/>
          <w:lang w:val="fr-FR"/>
        </w:rPr>
      </w:pPr>
      <w:r w:rsidRPr="00157B5B">
        <w:rPr>
          <w:color w:val="auto"/>
          <w:lang w:val="fr-FR"/>
        </w:rPr>
        <w:t>En application de la directive 75/442/CEE du 15 juillet 1975 relative aux déchets, modifiée par la directive 91/157/CEE du 18 mars 1991, un inventaire des déchets est établi, selon le modèle proposé ci-après. Cet inventaire fait apparaître les principales catégories de déchets produits dans le cadre des travaux de bâtiment. La liste des déchets pour l’activité construction est encadrée par les codes suivants : de 17.01 à 17.06, 16.11 et accessoirement 08.00, 12.01 et 15.01 et 15.02. Le tableau définit leurs modes de regroupement et d'élimination.</w:t>
      </w:r>
    </w:p>
    <w:tbl>
      <w:tblPr>
        <w:tblW w:w="99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69"/>
        <w:gridCol w:w="3640"/>
        <w:gridCol w:w="1983"/>
        <w:gridCol w:w="2882"/>
      </w:tblGrid>
      <w:tr w:rsidR="008C2DA2" w:rsidRPr="00B07814">
        <w:tc>
          <w:tcPr>
            <w:tcW w:w="1469" w:type="dxa"/>
          </w:tcPr>
          <w:p w:rsidR="008C2DA2" w:rsidRPr="00B07814" w:rsidRDefault="008C2DA2" w:rsidP="00B07814">
            <w:pPr>
              <w:numPr>
                <w:ilvl w:val="12"/>
                <w:numId w:val="0"/>
              </w:numPr>
              <w:tabs>
                <w:tab w:val="left" w:pos="2127"/>
              </w:tabs>
              <w:spacing w:line="276" w:lineRule="auto"/>
              <w:ind w:right="-284"/>
              <w:rPr>
                <w:b/>
                <w:bCs/>
                <w:color w:val="auto"/>
                <w:lang w:val="fr-FR"/>
              </w:rPr>
            </w:pPr>
            <w:r w:rsidRPr="00B07814">
              <w:rPr>
                <w:b/>
                <w:bCs/>
                <w:color w:val="auto"/>
                <w:lang w:val="fr-FR"/>
              </w:rPr>
              <w:t>Code déchet</w:t>
            </w:r>
          </w:p>
        </w:tc>
        <w:tc>
          <w:tcPr>
            <w:tcW w:w="3640" w:type="dxa"/>
          </w:tcPr>
          <w:p w:rsidR="008C2DA2" w:rsidRPr="00B07814" w:rsidRDefault="008C2DA2" w:rsidP="00B07814">
            <w:pPr>
              <w:numPr>
                <w:ilvl w:val="12"/>
                <w:numId w:val="0"/>
              </w:numPr>
              <w:tabs>
                <w:tab w:val="left" w:pos="2127"/>
              </w:tabs>
              <w:spacing w:line="276" w:lineRule="auto"/>
              <w:ind w:right="-284"/>
              <w:jc w:val="left"/>
              <w:rPr>
                <w:b/>
                <w:bCs/>
                <w:color w:val="auto"/>
                <w:lang w:val="fr-FR"/>
              </w:rPr>
            </w:pPr>
            <w:r w:rsidRPr="00B07814">
              <w:rPr>
                <w:b/>
                <w:bCs/>
                <w:color w:val="auto"/>
                <w:lang w:val="fr-FR"/>
              </w:rPr>
              <w:t>Catégorie de déchet</w:t>
            </w:r>
          </w:p>
        </w:tc>
        <w:tc>
          <w:tcPr>
            <w:tcW w:w="1983" w:type="dxa"/>
          </w:tcPr>
          <w:p w:rsidR="008C2DA2" w:rsidRPr="00B07814" w:rsidRDefault="008C2DA2" w:rsidP="00B07814">
            <w:pPr>
              <w:numPr>
                <w:ilvl w:val="12"/>
                <w:numId w:val="0"/>
              </w:numPr>
              <w:tabs>
                <w:tab w:val="left" w:pos="2127"/>
              </w:tabs>
              <w:spacing w:line="276" w:lineRule="auto"/>
              <w:ind w:right="-284"/>
              <w:rPr>
                <w:b/>
                <w:bCs/>
                <w:color w:val="auto"/>
                <w:lang w:val="fr-FR"/>
              </w:rPr>
            </w:pPr>
            <w:r w:rsidRPr="00B07814">
              <w:rPr>
                <w:b/>
                <w:bCs/>
                <w:color w:val="auto"/>
                <w:lang w:val="fr-FR"/>
              </w:rPr>
              <w:t>Type de réceptacle</w:t>
            </w:r>
          </w:p>
        </w:tc>
        <w:tc>
          <w:tcPr>
            <w:tcW w:w="2882" w:type="dxa"/>
          </w:tcPr>
          <w:p w:rsidR="008C2DA2" w:rsidRPr="00B07814" w:rsidRDefault="008C2DA2" w:rsidP="00B07814">
            <w:pPr>
              <w:numPr>
                <w:ilvl w:val="12"/>
                <w:numId w:val="0"/>
              </w:numPr>
              <w:tabs>
                <w:tab w:val="left" w:pos="2127"/>
              </w:tabs>
              <w:spacing w:line="276" w:lineRule="auto"/>
              <w:ind w:right="-284"/>
              <w:jc w:val="left"/>
              <w:rPr>
                <w:b/>
                <w:bCs/>
                <w:color w:val="auto"/>
                <w:lang w:val="fr-FR"/>
              </w:rPr>
            </w:pPr>
            <w:r w:rsidRPr="00B07814">
              <w:rPr>
                <w:b/>
                <w:bCs/>
                <w:color w:val="auto"/>
                <w:lang w:val="fr-FR"/>
              </w:rPr>
              <w:t>Elimination</w:t>
            </w:r>
          </w:p>
        </w:tc>
      </w:tr>
      <w:tr w:rsidR="008C2DA2" w:rsidRPr="00B07814">
        <w:tc>
          <w:tcPr>
            <w:tcW w:w="1469" w:type="dxa"/>
          </w:tcPr>
          <w:p w:rsidR="008C2DA2" w:rsidRPr="00B07814" w:rsidRDefault="008C2DA2" w:rsidP="00B07814">
            <w:pPr>
              <w:numPr>
                <w:ilvl w:val="12"/>
                <w:numId w:val="0"/>
              </w:numPr>
              <w:tabs>
                <w:tab w:val="left" w:pos="2127"/>
              </w:tabs>
              <w:spacing w:line="276" w:lineRule="auto"/>
              <w:ind w:right="-284"/>
              <w:rPr>
                <w:color w:val="auto"/>
                <w:lang w:val="fr-FR"/>
              </w:rPr>
            </w:pPr>
            <w:r w:rsidRPr="00B07814">
              <w:rPr>
                <w:color w:val="auto"/>
                <w:lang w:val="fr-FR"/>
              </w:rPr>
              <w:t>17 01 00</w:t>
            </w:r>
          </w:p>
        </w:tc>
        <w:tc>
          <w:tcPr>
            <w:tcW w:w="3640" w:type="dxa"/>
          </w:tcPr>
          <w:p w:rsidR="008C2DA2" w:rsidRPr="00B07814" w:rsidRDefault="008C2DA2" w:rsidP="00B07814">
            <w:pPr>
              <w:tabs>
                <w:tab w:val="left" w:pos="2127"/>
              </w:tabs>
              <w:spacing w:line="276" w:lineRule="auto"/>
              <w:ind w:left="0"/>
              <w:jc w:val="left"/>
              <w:rPr>
                <w:color w:val="auto"/>
                <w:lang w:val="fr-FR"/>
              </w:rPr>
            </w:pPr>
            <w:r w:rsidRPr="00B07814">
              <w:rPr>
                <w:color w:val="auto"/>
                <w:lang w:val="fr-FR"/>
              </w:rPr>
              <w:t>Béton</w:t>
            </w:r>
          </w:p>
        </w:tc>
        <w:tc>
          <w:tcPr>
            <w:tcW w:w="1983" w:type="dxa"/>
          </w:tcPr>
          <w:p w:rsidR="008C2DA2" w:rsidRPr="00B07814" w:rsidRDefault="008C2DA2" w:rsidP="00B07814">
            <w:pPr>
              <w:numPr>
                <w:ilvl w:val="12"/>
                <w:numId w:val="0"/>
              </w:numPr>
              <w:tabs>
                <w:tab w:val="left" w:pos="2127"/>
              </w:tabs>
              <w:spacing w:line="276" w:lineRule="auto"/>
              <w:ind w:right="-284"/>
              <w:rPr>
                <w:color w:val="auto"/>
                <w:lang w:val="fr-FR"/>
              </w:rPr>
            </w:pPr>
            <w:r w:rsidRPr="00B07814">
              <w:rPr>
                <w:color w:val="auto"/>
                <w:lang w:val="fr-FR"/>
              </w:rPr>
              <w:t>Bennes</w:t>
            </w:r>
          </w:p>
        </w:tc>
        <w:tc>
          <w:tcPr>
            <w:tcW w:w="2882" w:type="dxa"/>
          </w:tcPr>
          <w:p w:rsidR="008C2DA2" w:rsidRPr="00B07814" w:rsidRDefault="008C2DA2" w:rsidP="00B07814">
            <w:pPr>
              <w:tabs>
                <w:tab w:val="left" w:pos="2127"/>
              </w:tabs>
              <w:spacing w:line="276" w:lineRule="auto"/>
              <w:ind w:left="0"/>
              <w:jc w:val="left"/>
              <w:rPr>
                <w:color w:val="auto"/>
                <w:lang w:val="fr-FR"/>
              </w:rPr>
            </w:pPr>
            <w:r w:rsidRPr="00B07814">
              <w:rPr>
                <w:color w:val="auto"/>
                <w:lang w:val="fr-FR"/>
              </w:rPr>
              <w:t>Réutilisation (remblai)</w:t>
            </w:r>
          </w:p>
        </w:tc>
      </w:tr>
      <w:tr w:rsidR="008C2DA2" w:rsidRPr="00B07814">
        <w:tc>
          <w:tcPr>
            <w:tcW w:w="1469" w:type="dxa"/>
          </w:tcPr>
          <w:p w:rsidR="008C2DA2" w:rsidRPr="00B07814" w:rsidRDefault="008C2DA2" w:rsidP="00B07814">
            <w:pPr>
              <w:numPr>
                <w:ilvl w:val="12"/>
                <w:numId w:val="0"/>
              </w:numPr>
              <w:tabs>
                <w:tab w:val="left" w:pos="2127"/>
              </w:tabs>
              <w:spacing w:line="276" w:lineRule="auto"/>
              <w:ind w:right="-284"/>
              <w:rPr>
                <w:color w:val="auto"/>
                <w:lang w:val="fr-FR"/>
              </w:rPr>
            </w:pPr>
            <w:r w:rsidRPr="00B07814">
              <w:rPr>
                <w:color w:val="auto"/>
                <w:lang w:val="fr-FR"/>
              </w:rPr>
              <w:t>17 01 01</w:t>
            </w:r>
          </w:p>
        </w:tc>
        <w:tc>
          <w:tcPr>
            <w:tcW w:w="3640" w:type="dxa"/>
          </w:tcPr>
          <w:p w:rsidR="008C2DA2" w:rsidRPr="00B07814" w:rsidRDefault="008C2DA2" w:rsidP="00B07814">
            <w:pPr>
              <w:tabs>
                <w:tab w:val="left" w:pos="2127"/>
              </w:tabs>
              <w:spacing w:line="276" w:lineRule="auto"/>
              <w:ind w:left="0"/>
              <w:jc w:val="left"/>
              <w:rPr>
                <w:color w:val="auto"/>
                <w:lang w:val="fr-FR"/>
              </w:rPr>
            </w:pPr>
            <w:r w:rsidRPr="00B07814">
              <w:rPr>
                <w:color w:val="auto"/>
                <w:lang w:val="fr-FR"/>
              </w:rPr>
              <w:t>Déchets de construction et de démolition en mélange</w:t>
            </w:r>
          </w:p>
        </w:tc>
        <w:tc>
          <w:tcPr>
            <w:tcW w:w="1983" w:type="dxa"/>
          </w:tcPr>
          <w:p w:rsidR="008C2DA2" w:rsidRPr="00B07814" w:rsidRDefault="008C2DA2" w:rsidP="00B07814">
            <w:pPr>
              <w:tabs>
                <w:tab w:val="left" w:pos="2127"/>
              </w:tabs>
              <w:spacing w:line="276" w:lineRule="auto"/>
              <w:ind w:left="0"/>
              <w:rPr>
                <w:color w:val="auto"/>
                <w:lang w:val="fr-FR"/>
              </w:rPr>
            </w:pPr>
            <w:r w:rsidRPr="00B07814">
              <w:rPr>
                <w:color w:val="auto"/>
                <w:lang w:val="fr-FR"/>
              </w:rPr>
              <w:t>Bennes</w:t>
            </w:r>
          </w:p>
        </w:tc>
        <w:tc>
          <w:tcPr>
            <w:tcW w:w="2882" w:type="dxa"/>
          </w:tcPr>
          <w:p w:rsidR="008C2DA2" w:rsidRPr="00B07814" w:rsidRDefault="008C2DA2" w:rsidP="00B07814">
            <w:pPr>
              <w:tabs>
                <w:tab w:val="left" w:pos="2127"/>
              </w:tabs>
              <w:spacing w:line="276" w:lineRule="auto"/>
              <w:ind w:left="0"/>
              <w:jc w:val="left"/>
              <w:rPr>
                <w:color w:val="auto"/>
                <w:lang w:val="fr-FR"/>
              </w:rPr>
            </w:pPr>
            <w:r w:rsidRPr="00B07814">
              <w:rPr>
                <w:color w:val="auto"/>
                <w:lang w:val="fr-FR"/>
              </w:rPr>
              <w:t>Réutilisation (remblai)</w:t>
            </w:r>
          </w:p>
        </w:tc>
      </w:tr>
      <w:tr w:rsidR="008C2DA2" w:rsidRPr="00B07814">
        <w:tc>
          <w:tcPr>
            <w:tcW w:w="1469" w:type="dxa"/>
          </w:tcPr>
          <w:p w:rsidR="008C2DA2" w:rsidRPr="00B07814" w:rsidRDefault="008C2DA2" w:rsidP="00B07814">
            <w:pPr>
              <w:numPr>
                <w:ilvl w:val="12"/>
                <w:numId w:val="0"/>
              </w:numPr>
              <w:tabs>
                <w:tab w:val="left" w:pos="2127"/>
              </w:tabs>
              <w:spacing w:line="276" w:lineRule="auto"/>
              <w:ind w:right="-284"/>
              <w:rPr>
                <w:color w:val="auto"/>
                <w:lang w:val="fr-FR"/>
              </w:rPr>
            </w:pPr>
            <w:r w:rsidRPr="00B07814">
              <w:rPr>
                <w:color w:val="auto"/>
                <w:lang w:val="fr-FR"/>
              </w:rPr>
              <w:t>17 02 01</w:t>
            </w:r>
          </w:p>
        </w:tc>
        <w:tc>
          <w:tcPr>
            <w:tcW w:w="3640" w:type="dxa"/>
          </w:tcPr>
          <w:p w:rsidR="008C2DA2" w:rsidRPr="00B07814" w:rsidRDefault="008C2DA2" w:rsidP="00B07814">
            <w:pPr>
              <w:tabs>
                <w:tab w:val="left" w:pos="2127"/>
              </w:tabs>
              <w:spacing w:line="276" w:lineRule="auto"/>
              <w:ind w:left="0"/>
              <w:jc w:val="left"/>
              <w:rPr>
                <w:color w:val="auto"/>
                <w:lang w:val="fr-FR"/>
              </w:rPr>
            </w:pPr>
            <w:r w:rsidRPr="00B07814">
              <w:rPr>
                <w:color w:val="auto"/>
                <w:lang w:val="fr-FR"/>
              </w:rPr>
              <w:t>Bois</w:t>
            </w:r>
          </w:p>
        </w:tc>
        <w:tc>
          <w:tcPr>
            <w:tcW w:w="1983" w:type="dxa"/>
          </w:tcPr>
          <w:p w:rsidR="008C2DA2" w:rsidRPr="00B07814" w:rsidRDefault="008C2DA2" w:rsidP="00B07814">
            <w:pPr>
              <w:tabs>
                <w:tab w:val="left" w:pos="2127"/>
              </w:tabs>
              <w:spacing w:line="276" w:lineRule="auto"/>
              <w:ind w:left="0"/>
              <w:rPr>
                <w:color w:val="auto"/>
                <w:lang w:val="fr-FR"/>
              </w:rPr>
            </w:pPr>
            <w:r w:rsidRPr="00B07814">
              <w:rPr>
                <w:color w:val="auto"/>
                <w:lang w:val="fr-FR"/>
              </w:rPr>
              <w:t>Bennes</w:t>
            </w:r>
          </w:p>
        </w:tc>
        <w:tc>
          <w:tcPr>
            <w:tcW w:w="2882" w:type="dxa"/>
          </w:tcPr>
          <w:p w:rsidR="008C2DA2" w:rsidRPr="00B07814" w:rsidRDefault="008C2DA2" w:rsidP="00B07814">
            <w:pPr>
              <w:tabs>
                <w:tab w:val="left" w:pos="2127"/>
              </w:tabs>
              <w:spacing w:line="276" w:lineRule="auto"/>
              <w:ind w:left="0"/>
              <w:jc w:val="left"/>
              <w:rPr>
                <w:color w:val="auto"/>
                <w:lang w:val="fr-FR"/>
              </w:rPr>
            </w:pPr>
            <w:r w:rsidRPr="00B07814">
              <w:rPr>
                <w:color w:val="auto"/>
                <w:lang w:val="fr-FR"/>
              </w:rPr>
              <w:t>Destruction spécialisée ou réutilisation</w:t>
            </w:r>
          </w:p>
        </w:tc>
      </w:tr>
      <w:tr w:rsidR="008C2DA2" w:rsidRPr="00B07814">
        <w:tc>
          <w:tcPr>
            <w:tcW w:w="1469" w:type="dxa"/>
          </w:tcPr>
          <w:p w:rsidR="008C2DA2" w:rsidRPr="00B07814" w:rsidRDefault="008C2DA2" w:rsidP="00B07814">
            <w:pPr>
              <w:numPr>
                <w:ilvl w:val="12"/>
                <w:numId w:val="0"/>
              </w:numPr>
              <w:tabs>
                <w:tab w:val="left" w:pos="2127"/>
              </w:tabs>
              <w:spacing w:line="276" w:lineRule="auto"/>
              <w:ind w:right="-284"/>
              <w:rPr>
                <w:color w:val="auto"/>
                <w:lang w:val="fr-FR"/>
              </w:rPr>
            </w:pPr>
            <w:r w:rsidRPr="00B07814">
              <w:rPr>
                <w:color w:val="auto"/>
                <w:lang w:val="fr-FR"/>
              </w:rPr>
              <w:t>17 03 00</w:t>
            </w:r>
          </w:p>
        </w:tc>
        <w:tc>
          <w:tcPr>
            <w:tcW w:w="3640" w:type="dxa"/>
          </w:tcPr>
          <w:p w:rsidR="008C2DA2" w:rsidRPr="00B07814" w:rsidRDefault="008C2DA2" w:rsidP="00B07814">
            <w:pPr>
              <w:tabs>
                <w:tab w:val="left" w:pos="2127"/>
              </w:tabs>
              <w:spacing w:line="276" w:lineRule="auto"/>
              <w:ind w:left="0"/>
              <w:jc w:val="left"/>
              <w:rPr>
                <w:color w:val="auto"/>
                <w:lang w:val="fr-FR"/>
              </w:rPr>
            </w:pPr>
            <w:r w:rsidRPr="00B07814">
              <w:rPr>
                <w:color w:val="auto"/>
                <w:lang w:val="fr-FR"/>
              </w:rPr>
              <w:t>Asphalte</w:t>
            </w:r>
          </w:p>
        </w:tc>
        <w:tc>
          <w:tcPr>
            <w:tcW w:w="1983" w:type="dxa"/>
          </w:tcPr>
          <w:p w:rsidR="008C2DA2" w:rsidRPr="00B07814" w:rsidRDefault="008C2DA2" w:rsidP="00B07814">
            <w:pPr>
              <w:tabs>
                <w:tab w:val="left" w:pos="2127"/>
              </w:tabs>
              <w:spacing w:line="276" w:lineRule="auto"/>
              <w:ind w:left="0"/>
              <w:rPr>
                <w:color w:val="auto"/>
                <w:lang w:val="fr-FR"/>
              </w:rPr>
            </w:pPr>
            <w:r w:rsidRPr="00B07814">
              <w:rPr>
                <w:color w:val="auto"/>
                <w:lang w:val="fr-FR"/>
              </w:rPr>
              <w:t>Bennes</w:t>
            </w:r>
          </w:p>
        </w:tc>
        <w:tc>
          <w:tcPr>
            <w:tcW w:w="2882" w:type="dxa"/>
          </w:tcPr>
          <w:p w:rsidR="008C2DA2" w:rsidRPr="00B07814" w:rsidRDefault="008C2DA2" w:rsidP="00B07814">
            <w:pPr>
              <w:tabs>
                <w:tab w:val="left" w:pos="2127"/>
              </w:tabs>
              <w:spacing w:line="276" w:lineRule="auto"/>
              <w:ind w:left="0"/>
              <w:jc w:val="left"/>
              <w:rPr>
                <w:color w:val="auto"/>
                <w:lang w:val="fr-FR"/>
              </w:rPr>
            </w:pPr>
            <w:r w:rsidRPr="00B07814">
              <w:rPr>
                <w:color w:val="auto"/>
                <w:lang w:val="fr-FR"/>
              </w:rPr>
              <w:t>Recyclé</w:t>
            </w:r>
          </w:p>
        </w:tc>
      </w:tr>
      <w:tr w:rsidR="008C2DA2" w:rsidRPr="00B07814">
        <w:tc>
          <w:tcPr>
            <w:tcW w:w="1469" w:type="dxa"/>
          </w:tcPr>
          <w:p w:rsidR="008C2DA2" w:rsidRPr="00B07814" w:rsidRDefault="008C2DA2" w:rsidP="00B07814">
            <w:pPr>
              <w:numPr>
                <w:ilvl w:val="12"/>
                <w:numId w:val="0"/>
              </w:numPr>
              <w:tabs>
                <w:tab w:val="left" w:pos="2127"/>
              </w:tabs>
              <w:spacing w:line="276" w:lineRule="auto"/>
              <w:ind w:right="-284"/>
              <w:rPr>
                <w:color w:val="auto"/>
                <w:lang w:val="fr-FR"/>
              </w:rPr>
            </w:pPr>
            <w:r w:rsidRPr="00B07814">
              <w:rPr>
                <w:color w:val="auto"/>
                <w:lang w:val="fr-FR"/>
              </w:rPr>
              <w:t>17 04 03</w:t>
            </w:r>
          </w:p>
        </w:tc>
        <w:tc>
          <w:tcPr>
            <w:tcW w:w="3640" w:type="dxa"/>
          </w:tcPr>
          <w:p w:rsidR="008C2DA2" w:rsidRPr="00B07814" w:rsidRDefault="008C2DA2" w:rsidP="00B07814">
            <w:pPr>
              <w:tabs>
                <w:tab w:val="left" w:pos="2127"/>
              </w:tabs>
              <w:spacing w:line="276" w:lineRule="auto"/>
              <w:ind w:left="0"/>
              <w:jc w:val="left"/>
              <w:rPr>
                <w:color w:val="auto"/>
                <w:lang w:val="fr-FR"/>
              </w:rPr>
            </w:pPr>
            <w:r w:rsidRPr="00B07814">
              <w:rPr>
                <w:color w:val="auto"/>
                <w:lang w:val="fr-FR"/>
              </w:rPr>
              <w:t>Plomb</w:t>
            </w:r>
          </w:p>
        </w:tc>
        <w:tc>
          <w:tcPr>
            <w:tcW w:w="1983" w:type="dxa"/>
          </w:tcPr>
          <w:p w:rsidR="008C2DA2" w:rsidRPr="00B07814" w:rsidRDefault="008C2DA2" w:rsidP="00B07814">
            <w:pPr>
              <w:tabs>
                <w:tab w:val="left" w:pos="2127"/>
              </w:tabs>
              <w:spacing w:line="276" w:lineRule="auto"/>
              <w:ind w:left="0"/>
              <w:rPr>
                <w:color w:val="auto"/>
                <w:lang w:val="fr-FR"/>
              </w:rPr>
            </w:pPr>
            <w:r w:rsidRPr="00B07814">
              <w:rPr>
                <w:color w:val="auto"/>
                <w:lang w:val="fr-FR"/>
              </w:rPr>
              <w:t>Bennes</w:t>
            </w:r>
          </w:p>
        </w:tc>
        <w:tc>
          <w:tcPr>
            <w:tcW w:w="2882" w:type="dxa"/>
          </w:tcPr>
          <w:p w:rsidR="008C2DA2" w:rsidRPr="00B07814" w:rsidRDefault="008C2DA2" w:rsidP="00B07814">
            <w:pPr>
              <w:tabs>
                <w:tab w:val="left" w:pos="2127"/>
              </w:tabs>
              <w:spacing w:line="276" w:lineRule="auto"/>
              <w:ind w:left="0"/>
              <w:jc w:val="left"/>
              <w:rPr>
                <w:color w:val="auto"/>
                <w:lang w:val="fr-FR"/>
              </w:rPr>
            </w:pPr>
            <w:r w:rsidRPr="00B07814">
              <w:rPr>
                <w:color w:val="auto"/>
                <w:lang w:val="fr-FR"/>
              </w:rPr>
              <w:t>Ferrailleur</w:t>
            </w:r>
          </w:p>
        </w:tc>
      </w:tr>
      <w:tr w:rsidR="008C2DA2" w:rsidRPr="00B07814">
        <w:tc>
          <w:tcPr>
            <w:tcW w:w="1469" w:type="dxa"/>
          </w:tcPr>
          <w:p w:rsidR="008C2DA2" w:rsidRPr="00B07814" w:rsidRDefault="008C2DA2" w:rsidP="00B07814">
            <w:pPr>
              <w:numPr>
                <w:ilvl w:val="12"/>
                <w:numId w:val="0"/>
              </w:numPr>
              <w:tabs>
                <w:tab w:val="left" w:pos="2127"/>
              </w:tabs>
              <w:spacing w:line="276" w:lineRule="auto"/>
              <w:ind w:right="-284"/>
              <w:rPr>
                <w:color w:val="auto"/>
                <w:lang w:val="fr-FR"/>
              </w:rPr>
            </w:pPr>
            <w:r w:rsidRPr="00B07814">
              <w:rPr>
                <w:color w:val="auto"/>
                <w:lang w:val="fr-FR"/>
              </w:rPr>
              <w:t>17 04 05</w:t>
            </w:r>
          </w:p>
        </w:tc>
        <w:tc>
          <w:tcPr>
            <w:tcW w:w="3640" w:type="dxa"/>
          </w:tcPr>
          <w:p w:rsidR="008C2DA2" w:rsidRPr="00B07814" w:rsidRDefault="008C2DA2" w:rsidP="00B07814">
            <w:pPr>
              <w:tabs>
                <w:tab w:val="left" w:pos="2127"/>
              </w:tabs>
              <w:spacing w:line="276" w:lineRule="auto"/>
              <w:ind w:left="0"/>
              <w:jc w:val="left"/>
              <w:rPr>
                <w:color w:val="auto"/>
                <w:lang w:val="fr-FR"/>
              </w:rPr>
            </w:pPr>
            <w:r w:rsidRPr="00B07814">
              <w:rPr>
                <w:color w:val="auto"/>
                <w:lang w:val="fr-FR"/>
              </w:rPr>
              <w:t>Fer et acier</w:t>
            </w:r>
          </w:p>
        </w:tc>
        <w:tc>
          <w:tcPr>
            <w:tcW w:w="1983" w:type="dxa"/>
          </w:tcPr>
          <w:p w:rsidR="008C2DA2" w:rsidRPr="00B07814" w:rsidRDefault="008C2DA2" w:rsidP="00B07814">
            <w:pPr>
              <w:tabs>
                <w:tab w:val="left" w:pos="2127"/>
              </w:tabs>
              <w:spacing w:line="276" w:lineRule="auto"/>
              <w:ind w:left="0"/>
              <w:rPr>
                <w:color w:val="auto"/>
                <w:lang w:val="fr-FR"/>
              </w:rPr>
            </w:pPr>
            <w:r w:rsidRPr="00B07814">
              <w:rPr>
                <w:color w:val="auto"/>
                <w:lang w:val="fr-FR"/>
              </w:rPr>
              <w:t>Bennes</w:t>
            </w:r>
          </w:p>
        </w:tc>
        <w:tc>
          <w:tcPr>
            <w:tcW w:w="2882" w:type="dxa"/>
          </w:tcPr>
          <w:p w:rsidR="008C2DA2" w:rsidRPr="00B07814" w:rsidRDefault="008C2DA2" w:rsidP="00B07814">
            <w:pPr>
              <w:tabs>
                <w:tab w:val="left" w:pos="2127"/>
              </w:tabs>
              <w:spacing w:line="276" w:lineRule="auto"/>
              <w:ind w:left="0"/>
              <w:jc w:val="left"/>
              <w:rPr>
                <w:color w:val="auto"/>
                <w:lang w:val="fr-FR"/>
              </w:rPr>
            </w:pPr>
            <w:r w:rsidRPr="00B07814">
              <w:rPr>
                <w:color w:val="auto"/>
                <w:lang w:val="fr-FR"/>
              </w:rPr>
              <w:t>Ferrailleur</w:t>
            </w:r>
          </w:p>
        </w:tc>
      </w:tr>
      <w:tr w:rsidR="008C2DA2" w:rsidRPr="00B07814">
        <w:tc>
          <w:tcPr>
            <w:tcW w:w="1469" w:type="dxa"/>
          </w:tcPr>
          <w:p w:rsidR="008C2DA2" w:rsidRPr="00B07814" w:rsidRDefault="008C2DA2" w:rsidP="00B07814">
            <w:pPr>
              <w:numPr>
                <w:ilvl w:val="12"/>
                <w:numId w:val="0"/>
              </w:numPr>
              <w:tabs>
                <w:tab w:val="left" w:pos="2127"/>
              </w:tabs>
              <w:spacing w:line="276" w:lineRule="auto"/>
              <w:ind w:right="-284"/>
              <w:rPr>
                <w:color w:val="auto"/>
                <w:lang w:val="fr-FR"/>
              </w:rPr>
            </w:pPr>
            <w:r w:rsidRPr="00B07814">
              <w:rPr>
                <w:color w:val="auto"/>
                <w:lang w:val="fr-FR"/>
              </w:rPr>
              <w:t>17 04 07</w:t>
            </w:r>
          </w:p>
        </w:tc>
        <w:tc>
          <w:tcPr>
            <w:tcW w:w="3640" w:type="dxa"/>
          </w:tcPr>
          <w:p w:rsidR="008C2DA2" w:rsidRPr="00B07814" w:rsidRDefault="008C2DA2" w:rsidP="00B07814">
            <w:pPr>
              <w:tabs>
                <w:tab w:val="left" w:pos="2127"/>
              </w:tabs>
              <w:spacing w:line="276" w:lineRule="auto"/>
              <w:ind w:left="0"/>
              <w:jc w:val="left"/>
              <w:rPr>
                <w:color w:val="auto"/>
                <w:lang w:val="fr-FR"/>
              </w:rPr>
            </w:pPr>
            <w:r w:rsidRPr="00B07814">
              <w:rPr>
                <w:color w:val="auto"/>
                <w:lang w:val="fr-FR"/>
              </w:rPr>
              <w:t>Alliages ou métaux en mélange</w:t>
            </w:r>
          </w:p>
        </w:tc>
        <w:tc>
          <w:tcPr>
            <w:tcW w:w="1983" w:type="dxa"/>
          </w:tcPr>
          <w:p w:rsidR="008C2DA2" w:rsidRPr="00B07814" w:rsidRDefault="008C2DA2" w:rsidP="00B07814">
            <w:pPr>
              <w:tabs>
                <w:tab w:val="left" w:pos="2127"/>
              </w:tabs>
              <w:spacing w:line="276" w:lineRule="auto"/>
              <w:ind w:left="0"/>
              <w:rPr>
                <w:color w:val="auto"/>
                <w:lang w:val="fr-FR"/>
              </w:rPr>
            </w:pPr>
            <w:r w:rsidRPr="00B07814">
              <w:rPr>
                <w:color w:val="auto"/>
                <w:lang w:val="fr-FR"/>
              </w:rPr>
              <w:t>Bennes</w:t>
            </w:r>
          </w:p>
        </w:tc>
        <w:tc>
          <w:tcPr>
            <w:tcW w:w="2882" w:type="dxa"/>
          </w:tcPr>
          <w:p w:rsidR="008C2DA2" w:rsidRPr="00B07814" w:rsidRDefault="008C2DA2" w:rsidP="00B07814">
            <w:pPr>
              <w:tabs>
                <w:tab w:val="left" w:pos="2127"/>
              </w:tabs>
              <w:spacing w:line="276" w:lineRule="auto"/>
              <w:ind w:left="0"/>
              <w:jc w:val="left"/>
              <w:rPr>
                <w:color w:val="auto"/>
                <w:lang w:val="fr-FR"/>
              </w:rPr>
            </w:pPr>
            <w:r w:rsidRPr="00B07814">
              <w:rPr>
                <w:color w:val="auto"/>
                <w:lang w:val="fr-FR"/>
              </w:rPr>
              <w:t>Ferrailleur</w:t>
            </w:r>
          </w:p>
        </w:tc>
      </w:tr>
      <w:tr w:rsidR="008C2DA2" w:rsidRPr="00B07814">
        <w:tc>
          <w:tcPr>
            <w:tcW w:w="1469" w:type="dxa"/>
          </w:tcPr>
          <w:p w:rsidR="008C2DA2" w:rsidRPr="00B07814" w:rsidRDefault="008C2DA2" w:rsidP="00B07814">
            <w:pPr>
              <w:numPr>
                <w:ilvl w:val="12"/>
                <w:numId w:val="0"/>
              </w:numPr>
              <w:tabs>
                <w:tab w:val="left" w:pos="2127"/>
              </w:tabs>
              <w:spacing w:line="276" w:lineRule="auto"/>
              <w:ind w:right="-284"/>
              <w:rPr>
                <w:color w:val="auto"/>
                <w:lang w:val="fr-FR"/>
              </w:rPr>
            </w:pPr>
            <w:r w:rsidRPr="00B07814">
              <w:rPr>
                <w:color w:val="auto"/>
                <w:lang w:val="fr-FR"/>
              </w:rPr>
              <w:t>17 05 01</w:t>
            </w:r>
          </w:p>
        </w:tc>
        <w:tc>
          <w:tcPr>
            <w:tcW w:w="3640" w:type="dxa"/>
          </w:tcPr>
          <w:p w:rsidR="008C2DA2" w:rsidRPr="00B07814" w:rsidRDefault="008C2DA2" w:rsidP="00B07814">
            <w:pPr>
              <w:tabs>
                <w:tab w:val="left" w:pos="2127"/>
              </w:tabs>
              <w:spacing w:line="276" w:lineRule="auto"/>
              <w:ind w:left="0"/>
              <w:jc w:val="left"/>
              <w:rPr>
                <w:color w:val="auto"/>
                <w:lang w:val="fr-FR"/>
              </w:rPr>
            </w:pPr>
            <w:r w:rsidRPr="00B07814">
              <w:rPr>
                <w:color w:val="auto"/>
                <w:lang w:val="fr-FR"/>
              </w:rPr>
              <w:t>Terres ou cailloux</w:t>
            </w:r>
          </w:p>
        </w:tc>
        <w:tc>
          <w:tcPr>
            <w:tcW w:w="1983" w:type="dxa"/>
          </w:tcPr>
          <w:p w:rsidR="008C2DA2" w:rsidRPr="00B07814" w:rsidRDefault="008C2DA2" w:rsidP="00B07814">
            <w:pPr>
              <w:tabs>
                <w:tab w:val="left" w:pos="2127"/>
              </w:tabs>
              <w:spacing w:line="276" w:lineRule="auto"/>
              <w:ind w:left="0"/>
              <w:rPr>
                <w:color w:val="auto"/>
                <w:lang w:val="fr-FR"/>
              </w:rPr>
            </w:pPr>
            <w:r w:rsidRPr="00B07814">
              <w:rPr>
                <w:color w:val="auto"/>
                <w:lang w:val="fr-FR"/>
              </w:rPr>
              <w:t>Bennes</w:t>
            </w:r>
          </w:p>
        </w:tc>
        <w:tc>
          <w:tcPr>
            <w:tcW w:w="2882" w:type="dxa"/>
          </w:tcPr>
          <w:p w:rsidR="008C2DA2" w:rsidRPr="00B07814" w:rsidRDefault="008C2DA2" w:rsidP="00B07814">
            <w:pPr>
              <w:tabs>
                <w:tab w:val="left" w:pos="2127"/>
              </w:tabs>
              <w:spacing w:line="276" w:lineRule="auto"/>
              <w:ind w:left="0"/>
              <w:jc w:val="left"/>
              <w:rPr>
                <w:color w:val="auto"/>
                <w:lang w:val="fr-FR"/>
              </w:rPr>
            </w:pPr>
            <w:r w:rsidRPr="00B07814">
              <w:rPr>
                <w:color w:val="auto"/>
                <w:lang w:val="fr-FR"/>
              </w:rPr>
              <w:t>Réutilisation (remblai)</w:t>
            </w:r>
          </w:p>
        </w:tc>
      </w:tr>
      <w:tr w:rsidR="008C2DA2" w:rsidRPr="00B07814">
        <w:tc>
          <w:tcPr>
            <w:tcW w:w="1469" w:type="dxa"/>
          </w:tcPr>
          <w:p w:rsidR="008C2DA2" w:rsidRPr="00B07814" w:rsidRDefault="008C2DA2" w:rsidP="00B07814">
            <w:pPr>
              <w:numPr>
                <w:ilvl w:val="12"/>
                <w:numId w:val="0"/>
              </w:numPr>
              <w:tabs>
                <w:tab w:val="left" w:pos="2127"/>
              </w:tabs>
              <w:spacing w:line="276" w:lineRule="auto"/>
              <w:ind w:right="-284"/>
              <w:rPr>
                <w:color w:val="auto"/>
                <w:lang w:val="fr-FR"/>
              </w:rPr>
            </w:pPr>
            <w:r w:rsidRPr="00B07814">
              <w:rPr>
                <w:color w:val="auto"/>
                <w:lang w:val="fr-FR"/>
              </w:rPr>
              <w:t>12 01 13</w:t>
            </w:r>
          </w:p>
        </w:tc>
        <w:tc>
          <w:tcPr>
            <w:tcW w:w="3640" w:type="dxa"/>
          </w:tcPr>
          <w:p w:rsidR="008C2DA2" w:rsidRPr="00B07814" w:rsidRDefault="008C2DA2" w:rsidP="00B07814">
            <w:pPr>
              <w:tabs>
                <w:tab w:val="left" w:pos="2127"/>
              </w:tabs>
              <w:spacing w:line="276" w:lineRule="auto"/>
              <w:ind w:left="0"/>
              <w:jc w:val="left"/>
              <w:rPr>
                <w:color w:val="auto"/>
                <w:lang w:val="fr-FR"/>
              </w:rPr>
            </w:pPr>
            <w:r w:rsidRPr="00B07814">
              <w:rPr>
                <w:color w:val="auto"/>
                <w:lang w:val="fr-FR"/>
              </w:rPr>
              <w:t>Déchets de soudure</w:t>
            </w:r>
          </w:p>
        </w:tc>
        <w:tc>
          <w:tcPr>
            <w:tcW w:w="1983" w:type="dxa"/>
          </w:tcPr>
          <w:p w:rsidR="008C2DA2" w:rsidRPr="00B07814" w:rsidRDefault="008C2DA2" w:rsidP="00B07814">
            <w:pPr>
              <w:tabs>
                <w:tab w:val="left" w:pos="2127"/>
              </w:tabs>
              <w:spacing w:line="276" w:lineRule="auto"/>
              <w:ind w:left="0"/>
              <w:rPr>
                <w:color w:val="auto"/>
                <w:lang w:val="fr-FR"/>
              </w:rPr>
            </w:pPr>
            <w:r w:rsidRPr="00B07814">
              <w:rPr>
                <w:color w:val="auto"/>
                <w:lang w:val="fr-FR"/>
              </w:rPr>
              <w:t>Bennes</w:t>
            </w:r>
          </w:p>
        </w:tc>
        <w:tc>
          <w:tcPr>
            <w:tcW w:w="2882" w:type="dxa"/>
          </w:tcPr>
          <w:p w:rsidR="008C2DA2" w:rsidRPr="00B07814" w:rsidRDefault="008C2DA2" w:rsidP="00B07814">
            <w:pPr>
              <w:tabs>
                <w:tab w:val="left" w:pos="2127"/>
              </w:tabs>
              <w:spacing w:line="276" w:lineRule="auto"/>
              <w:ind w:left="0"/>
              <w:jc w:val="left"/>
              <w:rPr>
                <w:color w:val="auto"/>
                <w:lang w:val="fr-FR"/>
              </w:rPr>
            </w:pPr>
            <w:r w:rsidRPr="00B07814">
              <w:rPr>
                <w:color w:val="auto"/>
                <w:lang w:val="fr-FR"/>
              </w:rPr>
              <w:t>Ferrailleur</w:t>
            </w:r>
          </w:p>
        </w:tc>
      </w:tr>
      <w:tr w:rsidR="008C2DA2" w:rsidRPr="00B07814">
        <w:tc>
          <w:tcPr>
            <w:tcW w:w="1469" w:type="dxa"/>
          </w:tcPr>
          <w:p w:rsidR="008C2DA2" w:rsidRPr="00B07814" w:rsidRDefault="008C2DA2" w:rsidP="00B07814">
            <w:pPr>
              <w:numPr>
                <w:ilvl w:val="12"/>
                <w:numId w:val="0"/>
              </w:numPr>
              <w:tabs>
                <w:tab w:val="left" w:pos="2127"/>
              </w:tabs>
              <w:spacing w:line="276" w:lineRule="auto"/>
              <w:ind w:right="-284"/>
              <w:rPr>
                <w:color w:val="auto"/>
                <w:lang w:val="fr-FR"/>
              </w:rPr>
            </w:pPr>
            <w:r w:rsidRPr="00B07814">
              <w:rPr>
                <w:color w:val="auto"/>
                <w:lang w:val="fr-FR"/>
              </w:rPr>
              <w:t>12 01 01</w:t>
            </w:r>
          </w:p>
        </w:tc>
        <w:tc>
          <w:tcPr>
            <w:tcW w:w="3640" w:type="dxa"/>
          </w:tcPr>
          <w:p w:rsidR="008C2DA2" w:rsidRPr="00B07814" w:rsidRDefault="008C2DA2" w:rsidP="00B07814">
            <w:pPr>
              <w:tabs>
                <w:tab w:val="left" w:pos="2127"/>
              </w:tabs>
              <w:spacing w:line="276" w:lineRule="auto"/>
              <w:ind w:left="0"/>
              <w:jc w:val="left"/>
              <w:rPr>
                <w:color w:val="auto"/>
                <w:lang w:val="fr-FR"/>
              </w:rPr>
            </w:pPr>
            <w:r w:rsidRPr="00B07814">
              <w:rPr>
                <w:color w:val="auto"/>
                <w:lang w:val="fr-FR"/>
              </w:rPr>
              <w:t>Limaille et chute de métaux ferreux</w:t>
            </w:r>
          </w:p>
        </w:tc>
        <w:tc>
          <w:tcPr>
            <w:tcW w:w="1983" w:type="dxa"/>
          </w:tcPr>
          <w:p w:rsidR="008C2DA2" w:rsidRPr="00B07814" w:rsidRDefault="008C2DA2" w:rsidP="00B07814">
            <w:pPr>
              <w:tabs>
                <w:tab w:val="left" w:pos="2127"/>
              </w:tabs>
              <w:spacing w:line="276" w:lineRule="auto"/>
              <w:ind w:left="0"/>
              <w:rPr>
                <w:color w:val="auto"/>
                <w:lang w:val="fr-FR"/>
              </w:rPr>
            </w:pPr>
            <w:r w:rsidRPr="00B07814">
              <w:rPr>
                <w:color w:val="auto"/>
                <w:lang w:val="fr-FR"/>
              </w:rPr>
              <w:t>Bennes</w:t>
            </w:r>
          </w:p>
        </w:tc>
        <w:tc>
          <w:tcPr>
            <w:tcW w:w="2882" w:type="dxa"/>
          </w:tcPr>
          <w:p w:rsidR="008C2DA2" w:rsidRPr="00B07814" w:rsidRDefault="008C2DA2" w:rsidP="00B07814">
            <w:pPr>
              <w:tabs>
                <w:tab w:val="left" w:pos="2127"/>
              </w:tabs>
              <w:spacing w:line="276" w:lineRule="auto"/>
              <w:ind w:left="0"/>
              <w:jc w:val="left"/>
              <w:rPr>
                <w:color w:val="auto"/>
                <w:lang w:val="fr-FR"/>
              </w:rPr>
            </w:pPr>
            <w:r w:rsidRPr="00B07814">
              <w:rPr>
                <w:color w:val="auto"/>
                <w:lang w:val="fr-FR"/>
              </w:rPr>
              <w:t>Ferrailleur</w:t>
            </w:r>
          </w:p>
        </w:tc>
      </w:tr>
      <w:tr w:rsidR="008C2DA2" w:rsidRPr="00B07814">
        <w:tc>
          <w:tcPr>
            <w:tcW w:w="1469" w:type="dxa"/>
          </w:tcPr>
          <w:p w:rsidR="008C2DA2" w:rsidRPr="00B07814" w:rsidRDefault="008C2DA2" w:rsidP="00B07814">
            <w:pPr>
              <w:numPr>
                <w:ilvl w:val="12"/>
                <w:numId w:val="0"/>
              </w:numPr>
              <w:tabs>
                <w:tab w:val="left" w:pos="2127"/>
              </w:tabs>
              <w:spacing w:line="276" w:lineRule="auto"/>
              <w:ind w:right="-284"/>
              <w:rPr>
                <w:color w:val="auto"/>
                <w:lang w:val="fr-FR"/>
              </w:rPr>
            </w:pPr>
            <w:r w:rsidRPr="00B07814">
              <w:rPr>
                <w:color w:val="auto"/>
                <w:lang w:val="fr-FR"/>
              </w:rPr>
              <w:t>12 01 03</w:t>
            </w:r>
          </w:p>
        </w:tc>
        <w:tc>
          <w:tcPr>
            <w:tcW w:w="3640" w:type="dxa"/>
          </w:tcPr>
          <w:p w:rsidR="008C2DA2" w:rsidRPr="00B07814" w:rsidRDefault="008C2DA2" w:rsidP="00B07814">
            <w:pPr>
              <w:tabs>
                <w:tab w:val="left" w:pos="2127"/>
              </w:tabs>
              <w:spacing w:line="276" w:lineRule="auto"/>
              <w:ind w:left="0"/>
              <w:jc w:val="left"/>
              <w:rPr>
                <w:color w:val="auto"/>
                <w:lang w:val="fr-FR"/>
              </w:rPr>
            </w:pPr>
            <w:r w:rsidRPr="00B07814">
              <w:rPr>
                <w:color w:val="auto"/>
                <w:lang w:val="fr-FR"/>
              </w:rPr>
              <w:t>Limaille et chutes de métaux non ferreux</w:t>
            </w:r>
          </w:p>
        </w:tc>
        <w:tc>
          <w:tcPr>
            <w:tcW w:w="1983" w:type="dxa"/>
          </w:tcPr>
          <w:p w:rsidR="008C2DA2" w:rsidRPr="00B07814" w:rsidRDefault="008C2DA2" w:rsidP="00B07814">
            <w:pPr>
              <w:tabs>
                <w:tab w:val="left" w:pos="2127"/>
              </w:tabs>
              <w:spacing w:line="276" w:lineRule="auto"/>
              <w:ind w:left="0"/>
              <w:rPr>
                <w:color w:val="auto"/>
                <w:lang w:val="fr-FR"/>
              </w:rPr>
            </w:pPr>
            <w:r w:rsidRPr="00B07814">
              <w:rPr>
                <w:color w:val="auto"/>
                <w:lang w:val="fr-FR"/>
              </w:rPr>
              <w:t>Bennes</w:t>
            </w:r>
          </w:p>
        </w:tc>
        <w:tc>
          <w:tcPr>
            <w:tcW w:w="2882" w:type="dxa"/>
          </w:tcPr>
          <w:p w:rsidR="008C2DA2" w:rsidRPr="00B07814" w:rsidRDefault="008C2DA2" w:rsidP="00B07814">
            <w:pPr>
              <w:tabs>
                <w:tab w:val="left" w:pos="2127"/>
              </w:tabs>
              <w:spacing w:line="276" w:lineRule="auto"/>
              <w:ind w:left="0"/>
              <w:jc w:val="left"/>
              <w:rPr>
                <w:color w:val="auto"/>
                <w:lang w:val="fr-FR"/>
              </w:rPr>
            </w:pPr>
            <w:r w:rsidRPr="00B07814">
              <w:rPr>
                <w:color w:val="auto"/>
                <w:lang w:val="fr-FR"/>
              </w:rPr>
              <w:t>Ferrailleur</w:t>
            </w:r>
          </w:p>
        </w:tc>
      </w:tr>
      <w:tr w:rsidR="008C2DA2" w:rsidRPr="00B07814">
        <w:tc>
          <w:tcPr>
            <w:tcW w:w="1469" w:type="dxa"/>
          </w:tcPr>
          <w:p w:rsidR="008C2DA2" w:rsidRPr="00B07814" w:rsidRDefault="008C2DA2" w:rsidP="00B07814">
            <w:pPr>
              <w:numPr>
                <w:ilvl w:val="12"/>
                <w:numId w:val="0"/>
              </w:numPr>
              <w:tabs>
                <w:tab w:val="left" w:pos="2127"/>
              </w:tabs>
              <w:spacing w:line="276" w:lineRule="auto"/>
              <w:ind w:right="-284"/>
              <w:rPr>
                <w:color w:val="auto"/>
                <w:lang w:val="fr-FR"/>
              </w:rPr>
            </w:pPr>
            <w:r w:rsidRPr="00B07814">
              <w:rPr>
                <w:color w:val="auto"/>
                <w:lang w:val="fr-FR"/>
              </w:rPr>
              <w:t>15 01 00</w:t>
            </w:r>
          </w:p>
        </w:tc>
        <w:tc>
          <w:tcPr>
            <w:tcW w:w="3640" w:type="dxa"/>
          </w:tcPr>
          <w:p w:rsidR="008C2DA2" w:rsidRPr="00B07814" w:rsidRDefault="008C2DA2" w:rsidP="00B07814">
            <w:pPr>
              <w:tabs>
                <w:tab w:val="left" w:pos="2127"/>
              </w:tabs>
              <w:spacing w:line="276" w:lineRule="auto"/>
              <w:ind w:left="0"/>
              <w:jc w:val="left"/>
              <w:rPr>
                <w:color w:val="auto"/>
                <w:lang w:val="fr-FR"/>
              </w:rPr>
            </w:pPr>
            <w:r w:rsidRPr="00B07814">
              <w:rPr>
                <w:color w:val="auto"/>
                <w:lang w:val="fr-FR"/>
              </w:rPr>
              <w:t>Emballages</w:t>
            </w:r>
          </w:p>
        </w:tc>
        <w:tc>
          <w:tcPr>
            <w:tcW w:w="1983" w:type="dxa"/>
          </w:tcPr>
          <w:p w:rsidR="008C2DA2" w:rsidRPr="00B07814" w:rsidRDefault="008C2DA2" w:rsidP="00B07814">
            <w:pPr>
              <w:tabs>
                <w:tab w:val="left" w:pos="2127"/>
              </w:tabs>
              <w:spacing w:line="276" w:lineRule="auto"/>
              <w:ind w:left="0"/>
              <w:rPr>
                <w:color w:val="auto"/>
                <w:lang w:val="fr-FR"/>
              </w:rPr>
            </w:pPr>
            <w:r w:rsidRPr="00B07814">
              <w:rPr>
                <w:color w:val="auto"/>
                <w:lang w:val="fr-FR"/>
              </w:rPr>
              <w:t>Bennes</w:t>
            </w:r>
          </w:p>
        </w:tc>
        <w:tc>
          <w:tcPr>
            <w:tcW w:w="2882" w:type="dxa"/>
          </w:tcPr>
          <w:p w:rsidR="008C2DA2" w:rsidRPr="00B07814" w:rsidRDefault="008C2DA2" w:rsidP="00B07814">
            <w:pPr>
              <w:tabs>
                <w:tab w:val="left" w:pos="2127"/>
              </w:tabs>
              <w:spacing w:line="276" w:lineRule="auto"/>
              <w:ind w:left="0"/>
              <w:jc w:val="left"/>
              <w:rPr>
                <w:color w:val="auto"/>
                <w:lang w:val="fr-FR"/>
              </w:rPr>
            </w:pPr>
            <w:r w:rsidRPr="00B07814">
              <w:rPr>
                <w:color w:val="auto"/>
                <w:lang w:val="fr-FR"/>
              </w:rPr>
              <w:t>Recyclés</w:t>
            </w:r>
          </w:p>
        </w:tc>
      </w:tr>
      <w:tr w:rsidR="008C2DA2" w:rsidRPr="00B07814">
        <w:tc>
          <w:tcPr>
            <w:tcW w:w="1469" w:type="dxa"/>
          </w:tcPr>
          <w:p w:rsidR="008C2DA2" w:rsidRPr="00B07814" w:rsidRDefault="008C2DA2" w:rsidP="00B07814">
            <w:pPr>
              <w:numPr>
                <w:ilvl w:val="12"/>
                <w:numId w:val="0"/>
              </w:numPr>
              <w:tabs>
                <w:tab w:val="left" w:pos="2127"/>
              </w:tabs>
              <w:spacing w:line="276" w:lineRule="auto"/>
              <w:ind w:right="-284"/>
              <w:rPr>
                <w:color w:val="auto"/>
                <w:lang w:val="fr-FR"/>
              </w:rPr>
            </w:pPr>
            <w:r w:rsidRPr="00B07814">
              <w:rPr>
                <w:color w:val="auto"/>
                <w:lang w:val="fr-FR"/>
              </w:rPr>
              <w:t>15 02 01</w:t>
            </w:r>
          </w:p>
        </w:tc>
        <w:tc>
          <w:tcPr>
            <w:tcW w:w="3640" w:type="dxa"/>
          </w:tcPr>
          <w:p w:rsidR="008C2DA2" w:rsidRPr="00B07814" w:rsidRDefault="008C2DA2" w:rsidP="00B07814">
            <w:pPr>
              <w:tabs>
                <w:tab w:val="left" w:pos="2127"/>
              </w:tabs>
              <w:spacing w:line="276" w:lineRule="auto"/>
              <w:ind w:left="0"/>
              <w:jc w:val="left"/>
              <w:rPr>
                <w:color w:val="auto"/>
                <w:lang w:val="fr-FR"/>
              </w:rPr>
            </w:pPr>
            <w:r w:rsidRPr="00B07814">
              <w:rPr>
                <w:color w:val="auto"/>
                <w:lang w:val="fr-FR"/>
              </w:rPr>
              <w:t>Absorbants Chiffons</w:t>
            </w:r>
          </w:p>
        </w:tc>
        <w:tc>
          <w:tcPr>
            <w:tcW w:w="1983" w:type="dxa"/>
          </w:tcPr>
          <w:p w:rsidR="008C2DA2" w:rsidRPr="00B07814" w:rsidRDefault="008C2DA2" w:rsidP="00B07814">
            <w:pPr>
              <w:tabs>
                <w:tab w:val="left" w:pos="2127"/>
              </w:tabs>
              <w:spacing w:line="276" w:lineRule="auto"/>
              <w:ind w:left="0"/>
              <w:rPr>
                <w:color w:val="auto"/>
                <w:lang w:val="fr-FR"/>
              </w:rPr>
            </w:pPr>
            <w:r w:rsidRPr="00B07814">
              <w:rPr>
                <w:color w:val="auto"/>
                <w:lang w:val="fr-FR"/>
              </w:rPr>
              <w:t>Bennes</w:t>
            </w:r>
          </w:p>
        </w:tc>
        <w:tc>
          <w:tcPr>
            <w:tcW w:w="2882" w:type="dxa"/>
          </w:tcPr>
          <w:p w:rsidR="008C2DA2" w:rsidRPr="00B07814" w:rsidRDefault="008C2DA2" w:rsidP="00B07814">
            <w:pPr>
              <w:tabs>
                <w:tab w:val="left" w:pos="2127"/>
              </w:tabs>
              <w:spacing w:line="276" w:lineRule="auto"/>
              <w:ind w:left="0"/>
              <w:jc w:val="left"/>
              <w:rPr>
                <w:color w:val="auto"/>
                <w:lang w:val="fr-FR"/>
              </w:rPr>
            </w:pPr>
            <w:r w:rsidRPr="00B07814">
              <w:rPr>
                <w:color w:val="auto"/>
                <w:lang w:val="fr-FR"/>
              </w:rPr>
              <w:t>Incinération</w:t>
            </w:r>
          </w:p>
        </w:tc>
      </w:tr>
      <w:tr w:rsidR="008C2DA2" w:rsidRPr="00B07814">
        <w:tc>
          <w:tcPr>
            <w:tcW w:w="1469" w:type="dxa"/>
          </w:tcPr>
          <w:p w:rsidR="008C2DA2" w:rsidRPr="00B07814" w:rsidRDefault="008C2DA2" w:rsidP="00B07814">
            <w:pPr>
              <w:numPr>
                <w:ilvl w:val="12"/>
                <w:numId w:val="0"/>
              </w:numPr>
              <w:tabs>
                <w:tab w:val="left" w:pos="2127"/>
              </w:tabs>
              <w:spacing w:line="276" w:lineRule="auto"/>
              <w:ind w:right="-284"/>
              <w:rPr>
                <w:color w:val="auto"/>
                <w:lang w:val="fr-FR"/>
              </w:rPr>
            </w:pPr>
          </w:p>
        </w:tc>
        <w:tc>
          <w:tcPr>
            <w:tcW w:w="3640" w:type="dxa"/>
          </w:tcPr>
          <w:p w:rsidR="008C2DA2" w:rsidRPr="00B07814" w:rsidRDefault="008C2DA2" w:rsidP="00B07814">
            <w:pPr>
              <w:tabs>
                <w:tab w:val="left" w:pos="2127"/>
              </w:tabs>
              <w:spacing w:line="276" w:lineRule="auto"/>
              <w:ind w:left="0"/>
              <w:jc w:val="left"/>
              <w:rPr>
                <w:color w:val="auto"/>
                <w:lang w:val="fr-FR"/>
              </w:rPr>
            </w:pPr>
            <w:r w:rsidRPr="00B07814">
              <w:rPr>
                <w:color w:val="auto"/>
                <w:lang w:val="fr-FR"/>
              </w:rPr>
              <w:t>Matériaux souillés par des déchets organiques</w:t>
            </w:r>
          </w:p>
        </w:tc>
        <w:tc>
          <w:tcPr>
            <w:tcW w:w="1983" w:type="dxa"/>
          </w:tcPr>
          <w:p w:rsidR="008C2DA2" w:rsidRPr="00B07814" w:rsidRDefault="008C2DA2" w:rsidP="00B07814">
            <w:pPr>
              <w:numPr>
                <w:ilvl w:val="12"/>
                <w:numId w:val="0"/>
              </w:numPr>
              <w:tabs>
                <w:tab w:val="left" w:pos="2127"/>
              </w:tabs>
              <w:spacing w:line="276" w:lineRule="auto"/>
              <w:ind w:right="-284"/>
              <w:rPr>
                <w:color w:val="auto"/>
                <w:lang w:val="fr-FR"/>
              </w:rPr>
            </w:pPr>
          </w:p>
        </w:tc>
        <w:tc>
          <w:tcPr>
            <w:tcW w:w="2882" w:type="dxa"/>
          </w:tcPr>
          <w:p w:rsidR="008C2DA2" w:rsidRPr="00B07814" w:rsidRDefault="008C2DA2" w:rsidP="00B07814">
            <w:pPr>
              <w:tabs>
                <w:tab w:val="left" w:pos="2127"/>
              </w:tabs>
              <w:spacing w:line="276" w:lineRule="auto"/>
              <w:ind w:left="0"/>
              <w:jc w:val="left"/>
              <w:rPr>
                <w:color w:val="auto"/>
                <w:lang w:val="fr-FR"/>
              </w:rPr>
            </w:pPr>
            <w:r w:rsidRPr="00B07814">
              <w:rPr>
                <w:color w:val="auto"/>
                <w:lang w:val="fr-FR"/>
              </w:rPr>
              <w:t>Décharge (déchets ultimes)</w:t>
            </w:r>
          </w:p>
        </w:tc>
      </w:tr>
      <w:tr w:rsidR="008C2DA2" w:rsidRPr="00B07814">
        <w:tc>
          <w:tcPr>
            <w:tcW w:w="1469" w:type="dxa"/>
          </w:tcPr>
          <w:p w:rsidR="008C2DA2" w:rsidRPr="00B07814" w:rsidRDefault="008C2DA2" w:rsidP="00B07814">
            <w:pPr>
              <w:numPr>
                <w:ilvl w:val="12"/>
                <w:numId w:val="0"/>
              </w:numPr>
              <w:tabs>
                <w:tab w:val="left" w:pos="2127"/>
              </w:tabs>
              <w:spacing w:line="276" w:lineRule="auto"/>
              <w:ind w:right="-284"/>
              <w:rPr>
                <w:color w:val="auto"/>
                <w:lang w:val="fr-FR"/>
              </w:rPr>
            </w:pPr>
            <w:r w:rsidRPr="00B07814">
              <w:rPr>
                <w:color w:val="auto"/>
                <w:lang w:val="fr-FR"/>
              </w:rPr>
              <w:t>08 00 00</w:t>
            </w:r>
          </w:p>
        </w:tc>
        <w:tc>
          <w:tcPr>
            <w:tcW w:w="3640" w:type="dxa"/>
          </w:tcPr>
          <w:p w:rsidR="008C2DA2" w:rsidRPr="00B07814" w:rsidRDefault="008C2DA2" w:rsidP="00B07814">
            <w:pPr>
              <w:tabs>
                <w:tab w:val="left" w:pos="2127"/>
              </w:tabs>
              <w:spacing w:line="276" w:lineRule="auto"/>
              <w:ind w:left="0"/>
              <w:jc w:val="left"/>
              <w:rPr>
                <w:color w:val="auto"/>
                <w:lang w:val="fr-FR"/>
              </w:rPr>
            </w:pPr>
            <w:r w:rsidRPr="00B07814">
              <w:rPr>
                <w:color w:val="auto"/>
                <w:lang w:val="fr-FR"/>
              </w:rPr>
              <w:t>Déchets provenant de la fabrication, de la formulation, de la distribution et de l'utilisation de produits de revêtement</w:t>
            </w:r>
          </w:p>
        </w:tc>
        <w:tc>
          <w:tcPr>
            <w:tcW w:w="1983" w:type="dxa"/>
          </w:tcPr>
          <w:p w:rsidR="008C2DA2" w:rsidRPr="00B07814" w:rsidRDefault="008C2DA2" w:rsidP="00B07814">
            <w:pPr>
              <w:numPr>
                <w:ilvl w:val="12"/>
                <w:numId w:val="0"/>
              </w:numPr>
              <w:tabs>
                <w:tab w:val="left" w:pos="2127"/>
              </w:tabs>
              <w:spacing w:line="276" w:lineRule="auto"/>
              <w:ind w:right="-284"/>
              <w:rPr>
                <w:color w:val="auto"/>
                <w:lang w:val="fr-FR"/>
              </w:rPr>
            </w:pPr>
          </w:p>
        </w:tc>
        <w:tc>
          <w:tcPr>
            <w:tcW w:w="2882" w:type="dxa"/>
            <w:vAlign w:val="center"/>
          </w:tcPr>
          <w:p w:rsidR="008C2DA2" w:rsidRPr="00B07814" w:rsidRDefault="008C2DA2" w:rsidP="00B07814">
            <w:pPr>
              <w:tabs>
                <w:tab w:val="left" w:pos="2127"/>
              </w:tabs>
              <w:spacing w:line="276" w:lineRule="auto"/>
              <w:ind w:left="0"/>
              <w:rPr>
                <w:color w:val="auto"/>
                <w:lang w:val="fr-FR"/>
              </w:rPr>
            </w:pPr>
            <w:r w:rsidRPr="00B07814">
              <w:rPr>
                <w:color w:val="auto"/>
                <w:lang w:val="fr-FR"/>
              </w:rPr>
              <w:t>Décharge (déchets ultimes)</w:t>
            </w:r>
          </w:p>
        </w:tc>
      </w:tr>
    </w:tbl>
    <w:p w:rsidR="008C2DA2" w:rsidRPr="00157B5B" w:rsidRDefault="008C2DA2" w:rsidP="001F4444">
      <w:pPr>
        <w:numPr>
          <w:ilvl w:val="12"/>
          <w:numId w:val="0"/>
        </w:numPr>
        <w:tabs>
          <w:tab w:val="left" w:pos="2127"/>
        </w:tabs>
        <w:spacing w:line="276" w:lineRule="auto"/>
        <w:ind w:right="-284"/>
        <w:rPr>
          <w:color w:val="auto"/>
          <w:lang w:val="fr-FR"/>
        </w:rPr>
      </w:pPr>
    </w:p>
    <w:p w:rsidR="008C2DA2" w:rsidRPr="00157B5B" w:rsidRDefault="008C2DA2" w:rsidP="00EC7316">
      <w:pPr>
        <w:tabs>
          <w:tab w:val="left" w:pos="2127"/>
        </w:tabs>
        <w:spacing w:line="276" w:lineRule="auto"/>
        <w:rPr>
          <w:color w:val="auto"/>
          <w:lang w:val="fr-FR"/>
        </w:rPr>
      </w:pPr>
      <w:r w:rsidRPr="00157B5B">
        <w:rPr>
          <w:color w:val="auto"/>
          <w:lang w:val="fr-FR"/>
        </w:rPr>
        <w:t>Les emballages sont recyclés en application du décret du 13 juillet 1994.</w:t>
      </w:r>
    </w:p>
    <w:p w:rsidR="008C2DA2" w:rsidRPr="00157B5B" w:rsidRDefault="008C2DA2" w:rsidP="00EC7316">
      <w:pPr>
        <w:tabs>
          <w:tab w:val="left" w:pos="2127"/>
        </w:tabs>
        <w:spacing w:line="276" w:lineRule="auto"/>
        <w:rPr>
          <w:color w:val="auto"/>
          <w:lang w:val="fr-FR"/>
        </w:rPr>
      </w:pPr>
      <w:r w:rsidRPr="00157B5B">
        <w:rPr>
          <w:color w:val="auto"/>
          <w:lang w:val="fr-FR"/>
        </w:rPr>
        <w:t>L'amiante est normalement non présente sur les chantiers et fait l’objet d’un traitement particulier. Cependant, si cela était le cas de manière occasionnelle, l'entreprise a l'obligation d'en avertir le maître d'œuvre pour lui permettre de vérifier le respect des dispositions réglementaires en vigueur pour l'élimination de ce déchet.</w:t>
      </w:r>
    </w:p>
    <w:p w:rsidR="008C2DA2" w:rsidRPr="00157B5B" w:rsidRDefault="008C2DA2" w:rsidP="00EC7316">
      <w:pPr>
        <w:tabs>
          <w:tab w:val="left" w:pos="2127"/>
        </w:tabs>
        <w:spacing w:line="276" w:lineRule="auto"/>
        <w:rPr>
          <w:color w:val="auto"/>
          <w:lang w:val="fr-FR"/>
        </w:rPr>
      </w:pPr>
      <w:r w:rsidRPr="00157B5B">
        <w:rPr>
          <w:color w:val="auto"/>
          <w:lang w:val="fr-FR"/>
        </w:rPr>
        <w:t>L'entreprise devra justifier, sur la base de documents référencés et agréés par le Maître d'œuvre, pour chaque chantier de plus d'une semaine, des différentes opérations réalisées pour :</w:t>
      </w:r>
    </w:p>
    <w:p w:rsidR="008C2DA2" w:rsidRPr="00157B5B" w:rsidRDefault="008C2DA2" w:rsidP="00EC7316">
      <w:pPr>
        <w:tabs>
          <w:tab w:val="left" w:pos="2127"/>
        </w:tabs>
        <w:spacing w:line="276" w:lineRule="auto"/>
        <w:rPr>
          <w:color w:val="auto"/>
          <w:lang w:val="fr-FR"/>
        </w:rPr>
      </w:pPr>
      <w:r w:rsidRPr="00157B5B">
        <w:rPr>
          <w:color w:val="auto"/>
          <w:lang w:val="fr-FR"/>
        </w:rPr>
        <w:t>Le tri des matériaux recyclables et des matériaux ultimes,</w:t>
      </w:r>
    </w:p>
    <w:p w:rsidR="008C2DA2" w:rsidRPr="00157B5B" w:rsidRDefault="008C2DA2" w:rsidP="00EC7316">
      <w:pPr>
        <w:tabs>
          <w:tab w:val="left" w:pos="2127"/>
        </w:tabs>
        <w:spacing w:line="276" w:lineRule="auto"/>
        <w:rPr>
          <w:color w:val="auto"/>
          <w:lang w:val="fr-FR"/>
        </w:rPr>
      </w:pPr>
      <w:r w:rsidRPr="00157B5B">
        <w:rPr>
          <w:color w:val="auto"/>
          <w:lang w:val="fr-FR"/>
        </w:rPr>
        <w:t>Le stockage temporaire de ces matériaux,</w:t>
      </w:r>
    </w:p>
    <w:p w:rsidR="008C2DA2" w:rsidRPr="00157B5B" w:rsidRDefault="008C2DA2" w:rsidP="00CE0C7E">
      <w:pPr>
        <w:tabs>
          <w:tab w:val="left" w:pos="2127"/>
        </w:tabs>
        <w:spacing w:line="276" w:lineRule="auto"/>
        <w:rPr>
          <w:color w:val="auto"/>
          <w:lang w:val="fr-FR"/>
        </w:rPr>
      </w:pPr>
      <w:r w:rsidRPr="00157B5B">
        <w:rPr>
          <w:color w:val="auto"/>
          <w:lang w:val="fr-FR"/>
        </w:rPr>
        <w:t>L'évacuation vers les lieux d'affectation (bordereaux de suivi de déchets industriels).</w:t>
      </w:r>
    </w:p>
    <w:p w:rsidR="008C2DA2" w:rsidRPr="00157B5B" w:rsidRDefault="008C2DA2" w:rsidP="00CE0C7E">
      <w:pPr>
        <w:tabs>
          <w:tab w:val="left" w:pos="2127"/>
        </w:tabs>
        <w:spacing w:line="276" w:lineRule="auto"/>
        <w:rPr>
          <w:color w:val="auto"/>
          <w:lang w:val="fr-FR"/>
        </w:rPr>
      </w:pPr>
      <w:r w:rsidRPr="00157B5B">
        <w:rPr>
          <w:color w:val="auto"/>
          <w:lang w:val="fr-FR"/>
        </w:rPr>
        <w:t>L'entreprise devra utiliser les meilleures technologies disponibles, et respecter la réglementation en vigueur.</w:t>
      </w:r>
    </w:p>
    <w:p w:rsidR="008C2DA2" w:rsidRPr="00157B5B" w:rsidRDefault="008C2DA2" w:rsidP="00CE0C7E">
      <w:pPr>
        <w:pStyle w:val="Heading2"/>
        <w:numPr>
          <w:ilvl w:val="1"/>
          <w:numId w:val="36"/>
        </w:numPr>
        <w:tabs>
          <w:tab w:val="left" w:pos="2127"/>
        </w:tabs>
        <w:spacing w:line="276" w:lineRule="auto"/>
        <w:rPr>
          <w:color w:val="auto"/>
          <w:lang w:val="fr-FR"/>
        </w:rPr>
      </w:pPr>
      <w:bookmarkStart w:id="30" w:name="_Toc294111521"/>
      <w:r w:rsidRPr="00157B5B">
        <w:rPr>
          <w:color w:val="auto"/>
          <w:lang w:val="fr-FR"/>
        </w:rPr>
        <w:t>Rendez-vous de chantier</w:t>
      </w:r>
      <w:bookmarkEnd w:id="30"/>
      <w:r w:rsidRPr="00157B5B">
        <w:rPr>
          <w:color w:val="auto"/>
          <w:lang w:val="fr-FR"/>
        </w:rPr>
        <w:t xml:space="preserve"> </w:t>
      </w:r>
    </w:p>
    <w:p w:rsidR="008C2DA2" w:rsidRPr="00157B5B" w:rsidRDefault="008C2DA2" w:rsidP="00CE0C7E">
      <w:pPr>
        <w:tabs>
          <w:tab w:val="left" w:pos="2127"/>
        </w:tabs>
        <w:spacing w:line="276" w:lineRule="auto"/>
        <w:rPr>
          <w:color w:val="auto"/>
          <w:lang w:val="fr-FR"/>
        </w:rPr>
      </w:pPr>
      <w:r w:rsidRPr="00157B5B">
        <w:rPr>
          <w:color w:val="auto"/>
          <w:lang w:val="fr-FR"/>
        </w:rPr>
        <w:t>Pendant toute la durée des travaux, les entrepreneurs devront assurer un rendez-vous hebdomadaire avec le Maître d’œuvre,  rendez-vous que ce dernier fixera à des jours et heures déterminés. La présence d’un représentant de l’entreprise maniant correctement la langue française est exigée pour assurer un suivi en bonne compréhension avec le maître d’œuvre.</w:t>
      </w:r>
    </w:p>
    <w:p w:rsidR="008C2DA2" w:rsidRPr="00157B5B" w:rsidRDefault="008C2DA2" w:rsidP="00BF75E1">
      <w:pPr>
        <w:tabs>
          <w:tab w:val="left" w:pos="2127"/>
        </w:tabs>
        <w:spacing w:line="276" w:lineRule="auto"/>
        <w:rPr>
          <w:color w:val="auto"/>
          <w:lang w:val="fr-FR"/>
        </w:rPr>
      </w:pPr>
      <w:r w:rsidRPr="00157B5B">
        <w:rPr>
          <w:color w:val="auto"/>
          <w:lang w:val="fr-FR"/>
        </w:rPr>
        <w:t xml:space="preserve">Cependant, le Maître d’œuvre se réserve le droit, à son initiative et s’il le juge nécessaire, de convoquer les entrepreneurs sur le chantier ou en tout autre lieu, au jour et à l’heure fixés par lui. </w:t>
      </w:r>
    </w:p>
    <w:p w:rsidR="008C2DA2" w:rsidRPr="00157B5B" w:rsidRDefault="008C2DA2" w:rsidP="0053713E">
      <w:pPr>
        <w:pStyle w:val="Heading2"/>
        <w:numPr>
          <w:ilvl w:val="1"/>
          <w:numId w:val="36"/>
        </w:numPr>
        <w:tabs>
          <w:tab w:val="left" w:pos="2127"/>
        </w:tabs>
        <w:spacing w:line="276" w:lineRule="auto"/>
        <w:rPr>
          <w:color w:val="auto"/>
          <w:lang w:val="fr-FR"/>
        </w:rPr>
      </w:pPr>
      <w:bookmarkStart w:id="31" w:name="_Toc294111522"/>
      <w:r w:rsidRPr="00157B5B">
        <w:rPr>
          <w:color w:val="auto"/>
          <w:lang w:val="fr-FR"/>
        </w:rPr>
        <w:t>Fourniture et mise en œuvre des matériaux</w:t>
      </w:r>
      <w:bookmarkEnd w:id="31"/>
      <w:r w:rsidRPr="00157B5B">
        <w:rPr>
          <w:color w:val="auto"/>
          <w:lang w:val="fr-FR"/>
        </w:rPr>
        <w:t xml:space="preserve"> </w:t>
      </w:r>
    </w:p>
    <w:p w:rsidR="008C2DA2" w:rsidRPr="00157B5B" w:rsidRDefault="008C2DA2" w:rsidP="00BF75E1">
      <w:pPr>
        <w:pStyle w:val="Heading3"/>
        <w:numPr>
          <w:ilvl w:val="2"/>
          <w:numId w:val="36"/>
        </w:numPr>
        <w:rPr>
          <w:color w:val="auto"/>
          <w:lang w:val="fr-FR"/>
        </w:rPr>
      </w:pPr>
      <w:bookmarkStart w:id="32" w:name="_Toc294111523"/>
      <w:r w:rsidRPr="00157B5B">
        <w:rPr>
          <w:color w:val="auto"/>
          <w:lang w:val="fr-FR"/>
        </w:rPr>
        <w:t>Fourniture et mise en œuvre</w:t>
      </w:r>
      <w:bookmarkEnd w:id="32"/>
    </w:p>
    <w:p w:rsidR="008C2DA2" w:rsidRPr="00157B5B" w:rsidRDefault="008C2DA2" w:rsidP="0053713E">
      <w:pPr>
        <w:tabs>
          <w:tab w:val="left" w:pos="2127"/>
        </w:tabs>
        <w:spacing w:line="276" w:lineRule="auto"/>
        <w:rPr>
          <w:color w:val="auto"/>
          <w:lang w:val="fr-FR"/>
        </w:rPr>
      </w:pPr>
      <w:r w:rsidRPr="00157B5B">
        <w:rPr>
          <w:color w:val="auto"/>
          <w:lang w:val="fr-FR"/>
        </w:rPr>
        <w:t xml:space="preserve">Indépendamment de leur conformité aux normes, les matériaux et matériels, appareils et appareillages de toute nature seront toujours de première qualité et exempts de toutes détériorations pouvant mettre en œuvre leur résistance et leur apparence. </w:t>
      </w:r>
    </w:p>
    <w:p w:rsidR="008C2DA2" w:rsidRPr="00157B5B" w:rsidRDefault="008C2DA2" w:rsidP="0053713E">
      <w:pPr>
        <w:tabs>
          <w:tab w:val="left" w:pos="2127"/>
        </w:tabs>
        <w:spacing w:line="276" w:lineRule="auto"/>
        <w:rPr>
          <w:color w:val="auto"/>
          <w:lang w:val="fr-FR"/>
        </w:rPr>
      </w:pPr>
      <w:r w:rsidRPr="00157B5B">
        <w:rPr>
          <w:color w:val="auto"/>
          <w:lang w:val="fr-FR"/>
        </w:rPr>
        <w:t xml:space="preserve">La description des ouvrages fait état de matériaux et d’articles de fabrication dont le nom du fournisseur est indiqué dans le texte, cette référence est donnée pour préciser la nature, le type et l’effet des éléments qu’il y aura lieu de mettre en œuvre. </w:t>
      </w:r>
    </w:p>
    <w:p w:rsidR="008C2DA2" w:rsidRPr="00157B5B" w:rsidRDefault="008C2DA2" w:rsidP="0053713E">
      <w:pPr>
        <w:tabs>
          <w:tab w:val="left" w:pos="2127"/>
        </w:tabs>
        <w:spacing w:line="276" w:lineRule="auto"/>
        <w:rPr>
          <w:color w:val="auto"/>
          <w:lang w:val="fr-FR"/>
        </w:rPr>
      </w:pPr>
      <w:r w:rsidRPr="00157B5B">
        <w:rPr>
          <w:color w:val="auto"/>
          <w:lang w:val="fr-FR"/>
        </w:rPr>
        <w:t>L’entrepreneur pourra proposer à l’agrément du Maître d’œuvre un article ou un matériau d’un autre fournisseur aux conditions suivantes :</w:t>
      </w:r>
    </w:p>
    <w:p w:rsidR="008C2DA2" w:rsidRPr="00157B5B" w:rsidRDefault="008C2DA2" w:rsidP="009949CE">
      <w:pPr>
        <w:pStyle w:val="ListParagraph"/>
        <w:numPr>
          <w:ilvl w:val="0"/>
          <w:numId w:val="28"/>
        </w:numPr>
        <w:tabs>
          <w:tab w:val="left" w:pos="2127"/>
        </w:tabs>
        <w:spacing w:line="276" w:lineRule="auto"/>
        <w:rPr>
          <w:color w:val="auto"/>
          <w:lang w:val="fr-FR"/>
        </w:rPr>
      </w:pPr>
      <w:r w:rsidRPr="00157B5B">
        <w:rPr>
          <w:color w:val="auto"/>
          <w:lang w:val="fr-FR"/>
        </w:rPr>
        <w:t>qu’il soit de même nature, de durabilité et de qualité équivalente au matériau ou à l’article proposé et d’un aspect rigoureusement identique</w:t>
      </w:r>
    </w:p>
    <w:p w:rsidR="008C2DA2" w:rsidRPr="00157B5B" w:rsidRDefault="008C2DA2" w:rsidP="009949CE">
      <w:pPr>
        <w:pStyle w:val="ListParagraph"/>
        <w:numPr>
          <w:ilvl w:val="0"/>
          <w:numId w:val="28"/>
        </w:numPr>
        <w:tabs>
          <w:tab w:val="left" w:pos="2127"/>
        </w:tabs>
        <w:spacing w:line="276" w:lineRule="auto"/>
        <w:rPr>
          <w:color w:val="auto"/>
          <w:lang w:val="fr-FR"/>
        </w:rPr>
      </w:pPr>
      <w:r w:rsidRPr="00157B5B">
        <w:rPr>
          <w:color w:val="auto"/>
          <w:lang w:val="fr-FR"/>
        </w:rPr>
        <w:t>qu’il soit nettement défini dans la proposition de l’entrepreneur</w:t>
      </w:r>
    </w:p>
    <w:p w:rsidR="008C2DA2" w:rsidRPr="00157B5B" w:rsidRDefault="008C2DA2" w:rsidP="0053713E">
      <w:pPr>
        <w:tabs>
          <w:tab w:val="left" w:pos="2127"/>
        </w:tabs>
        <w:spacing w:line="276" w:lineRule="auto"/>
        <w:rPr>
          <w:color w:val="auto"/>
          <w:lang w:val="fr-FR"/>
        </w:rPr>
      </w:pPr>
      <w:r w:rsidRPr="00157B5B">
        <w:rPr>
          <w:color w:val="auto"/>
          <w:lang w:val="fr-FR"/>
        </w:rPr>
        <w:t xml:space="preserve">Mais le Maître d’œuvre  aura toujours le droit d’exiger la mise en œuvre du matériau ou de l’article indiqué dans la description des ouvrages, sans que l’entrepreneur puisse prétendre à la modification de son prix. </w:t>
      </w:r>
      <w:r w:rsidRPr="00157B5B">
        <w:rPr>
          <w:color w:val="auto"/>
          <w:lang w:val="fr-FR"/>
        </w:rPr>
        <w:tab/>
      </w:r>
    </w:p>
    <w:p w:rsidR="008C2DA2" w:rsidRPr="00157B5B" w:rsidRDefault="008C2DA2" w:rsidP="00BF75E1">
      <w:pPr>
        <w:pStyle w:val="Heading3"/>
        <w:numPr>
          <w:ilvl w:val="2"/>
          <w:numId w:val="36"/>
        </w:numPr>
        <w:jc w:val="left"/>
        <w:rPr>
          <w:color w:val="auto"/>
          <w:lang w:val="fr-FR"/>
        </w:rPr>
      </w:pPr>
      <w:bookmarkStart w:id="33" w:name="_Toc294111524"/>
      <w:r w:rsidRPr="00157B5B">
        <w:rPr>
          <w:color w:val="auto"/>
          <w:lang w:val="fr-FR"/>
        </w:rPr>
        <w:t>Choix des procèdes et produits de construction</w:t>
      </w:r>
      <w:bookmarkEnd w:id="33"/>
    </w:p>
    <w:p w:rsidR="008C2DA2" w:rsidRPr="00157B5B" w:rsidRDefault="008C2DA2" w:rsidP="00EC7316">
      <w:pPr>
        <w:pStyle w:val="Heading4"/>
        <w:numPr>
          <w:ilvl w:val="3"/>
          <w:numId w:val="36"/>
        </w:numPr>
        <w:tabs>
          <w:tab w:val="left" w:pos="2127"/>
        </w:tabs>
        <w:spacing w:line="276" w:lineRule="auto"/>
        <w:rPr>
          <w:color w:val="auto"/>
          <w:lang w:val="fr-FR"/>
        </w:rPr>
      </w:pPr>
      <w:r w:rsidRPr="00157B5B">
        <w:rPr>
          <w:color w:val="auto"/>
          <w:lang w:val="fr-FR"/>
        </w:rPr>
        <w:t>Le bois</w:t>
      </w:r>
    </w:p>
    <w:p w:rsidR="008C2DA2" w:rsidRPr="00157B5B" w:rsidRDefault="008C2DA2" w:rsidP="00EC7316">
      <w:pPr>
        <w:tabs>
          <w:tab w:val="left" w:pos="2127"/>
        </w:tabs>
        <w:spacing w:line="276" w:lineRule="auto"/>
        <w:rPr>
          <w:color w:val="auto"/>
          <w:lang w:val="fr-FR"/>
        </w:rPr>
      </w:pPr>
      <w:r w:rsidRPr="00157B5B">
        <w:rPr>
          <w:color w:val="auto"/>
          <w:lang w:val="fr-FR"/>
        </w:rPr>
        <w:t>L</w:t>
      </w:r>
      <w:r w:rsidRPr="00157B5B">
        <w:rPr>
          <w:b/>
          <w:bCs/>
          <w:color w:val="auto"/>
          <w:lang w:val="fr-FR"/>
        </w:rPr>
        <w:t>e bois utilisé doit obligatoirement provenir de forêts gérées de manière durable </w:t>
      </w:r>
      <w:r w:rsidRPr="00157B5B">
        <w:rPr>
          <w:color w:val="auto"/>
          <w:lang w:val="fr-FR"/>
        </w:rPr>
        <w:t>: Est interdite, l'utilisation d'essences de bois recensées dans :</w:t>
      </w:r>
    </w:p>
    <w:p w:rsidR="008C2DA2" w:rsidRPr="00157B5B" w:rsidRDefault="008C2DA2" w:rsidP="009949CE">
      <w:pPr>
        <w:pStyle w:val="ListParagraph"/>
        <w:numPr>
          <w:ilvl w:val="0"/>
          <w:numId w:val="26"/>
        </w:numPr>
        <w:tabs>
          <w:tab w:val="left" w:pos="2127"/>
        </w:tabs>
        <w:spacing w:line="276" w:lineRule="auto"/>
        <w:rPr>
          <w:color w:val="auto"/>
          <w:lang w:val="fr-FR"/>
        </w:rPr>
      </w:pPr>
      <w:r w:rsidRPr="00157B5B">
        <w:rPr>
          <w:color w:val="auto"/>
          <w:lang w:val="fr-FR"/>
        </w:rPr>
        <w:t xml:space="preserve">Les annexes I, II et III de la Convention sur le Commerce International des Espèces  de faune et de flore sauvage menacées d'Extinction (CITES) </w:t>
      </w:r>
    </w:p>
    <w:p w:rsidR="008C2DA2" w:rsidRPr="00157B5B" w:rsidRDefault="008C2DA2" w:rsidP="009949CE">
      <w:pPr>
        <w:pStyle w:val="ListParagraph"/>
        <w:numPr>
          <w:ilvl w:val="0"/>
          <w:numId w:val="26"/>
        </w:numPr>
        <w:tabs>
          <w:tab w:val="left" w:pos="2127"/>
        </w:tabs>
        <w:spacing w:line="276" w:lineRule="auto"/>
        <w:rPr>
          <w:color w:val="auto"/>
          <w:lang w:val="fr-FR"/>
        </w:rPr>
      </w:pPr>
      <w:r w:rsidRPr="00157B5B">
        <w:rPr>
          <w:color w:val="auto"/>
          <w:lang w:val="fr-FR"/>
        </w:rPr>
        <w:t xml:space="preserve">La liste rouge de l'Union Internationale pour la Conservation de la Nature. </w:t>
      </w:r>
    </w:p>
    <w:p w:rsidR="008C2DA2" w:rsidRPr="00157B5B" w:rsidRDefault="008C2DA2" w:rsidP="00EC7316">
      <w:pPr>
        <w:tabs>
          <w:tab w:val="left" w:pos="2127"/>
        </w:tabs>
        <w:spacing w:line="276" w:lineRule="auto"/>
        <w:rPr>
          <w:color w:val="auto"/>
          <w:lang w:val="fr-FR"/>
        </w:rPr>
      </w:pPr>
      <w:r w:rsidRPr="00157B5B">
        <w:rPr>
          <w:color w:val="auto"/>
          <w:lang w:val="fr-FR"/>
        </w:rPr>
        <w:t xml:space="preserve">En outre, dans le cas d'utilisation de bois exotique, l'entreprise proposera du </w:t>
      </w:r>
      <w:r w:rsidRPr="00157B5B">
        <w:rPr>
          <w:b/>
          <w:bCs/>
          <w:color w:val="auto"/>
          <w:lang w:val="fr-FR"/>
        </w:rPr>
        <w:t>bois certifié répondant aux exigences du label PEFC</w:t>
      </w:r>
      <w:r w:rsidRPr="00157B5B">
        <w:rPr>
          <w:color w:val="auto"/>
          <w:lang w:val="fr-FR"/>
        </w:rPr>
        <w:t>. L’entreprise retenue devra apporter la preuve que les produits utilisés répondent aux spécifications portant sur la gestion durable des forêts et notamment :</w:t>
      </w:r>
    </w:p>
    <w:p w:rsidR="008C2DA2" w:rsidRPr="00157B5B" w:rsidRDefault="008C2DA2" w:rsidP="009949CE">
      <w:pPr>
        <w:pStyle w:val="ListParagraph"/>
        <w:numPr>
          <w:ilvl w:val="0"/>
          <w:numId w:val="27"/>
        </w:numPr>
        <w:tabs>
          <w:tab w:val="left" w:pos="2127"/>
        </w:tabs>
        <w:spacing w:line="276" w:lineRule="auto"/>
        <w:rPr>
          <w:color w:val="auto"/>
          <w:lang w:val="fr-FR"/>
        </w:rPr>
      </w:pPr>
      <w:r w:rsidRPr="00157B5B">
        <w:rPr>
          <w:color w:val="auto"/>
          <w:lang w:val="fr-FR"/>
        </w:rPr>
        <w:t xml:space="preserve">les informations relatives à l'essence (nom scientifique et appellation commerciale), </w:t>
      </w:r>
    </w:p>
    <w:p w:rsidR="008C2DA2" w:rsidRPr="00157B5B" w:rsidRDefault="008C2DA2" w:rsidP="009949CE">
      <w:pPr>
        <w:pStyle w:val="ListParagraph"/>
        <w:numPr>
          <w:ilvl w:val="0"/>
          <w:numId w:val="27"/>
        </w:numPr>
        <w:tabs>
          <w:tab w:val="left" w:pos="2127"/>
        </w:tabs>
        <w:spacing w:line="276" w:lineRule="auto"/>
        <w:rPr>
          <w:color w:val="auto"/>
          <w:lang w:val="fr-FR"/>
        </w:rPr>
      </w:pPr>
      <w:r w:rsidRPr="00157B5B">
        <w:rPr>
          <w:color w:val="auto"/>
          <w:lang w:val="fr-FR"/>
        </w:rPr>
        <w:t xml:space="preserve">le pays d'origine, </w:t>
      </w:r>
    </w:p>
    <w:p w:rsidR="008C2DA2" w:rsidRPr="00157B5B" w:rsidRDefault="008C2DA2" w:rsidP="009949CE">
      <w:pPr>
        <w:pStyle w:val="ListParagraph"/>
        <w:numPr>
          <w:ilvl w:val="0"/>
          <w:numId w:val="27"/>
        </w:numPr>
        <w:tabs>
          <w:tab w:val="left" w:pos="2127"/>
        </w:tabs>
        <w:spacing w:line="276" w:lineRule="auto"/>
        <w:rPr>
          <w:color w:val="auto"/>
          <w:lang w:val="fr-FR"/>
        </w:rPr>
      </w:pPr>
      <w:r w:rsidRPr="00157B5B">
        <w:rPr>
          <w:color w:val="auto"/>
          <w:lang w:val="fr-FR"/>
        </w:rPr>
        <w:t xml:space="preserve">l'impact de l'exploitation forestière sur l'environnement et le développement des  populations locales ainsi que le cycle de vie du produit.  </w:t>
      </w:r>
    </w:p>
    <w:p w:rsidR="008C2DA2" w:rsidRPr="00157B5B" w:rsidRDefault="008C2DA2" w:rsidP="00F70AB7">
      <w:pPr>
        <w:tabs>
          <w:tab w:val="left" w:pos="2127"/>
        </w:tabs>
        <w:spacing w:line="276" w:lineRule="auto"/>
        <w:rPr>
          <w:color w:val="auto"/>
          <w:lang w:val="fr-FR"/>
        </w:rPr>
      </w:pPr>
      <w:r w:rsidRPr="00157B5B">
        <w:rPr>
          <w:color w:val="auto"/>
          <w:lang w:val="fr-FR"/>
        </w:rPr>
        <w:t>Ces informations doivent être certifiées par un organisme indépendant du fournisseur et de l'exploitant. L'engagement s'applique à tous les intermédiaires mandatés dans la chaîne de construction, des architectes aux entrepreneurs.</w:t>
      </w:r>
    </w:p>
    <w:p w:rsidR="008C2DA2" w:rsidRPr="00157B5B" w:rsidRDefault="008C2DA2" w:rsidP="00890A7B">
      <w:pPr>
        <w:pStyle w:val="Heading4"/>
        <w:numPr>
          <w:ilvl w:val="3"/>
          <w:numId w:val="36"/>
        </w:numPr>
        <w:tabs>
          <w:tab w:val="left" w:pos="2127"/>
        </w:tabs>
        <w:spacing w:line="276" w:lineRule="auto"/>
        <w:jc w:val="left"/>
        <w:rPr>
          <w:color w:val="auto"/>
          <w:lang w:val="fr-FR"/>
        </w:rPr>
      </w:pPr>
      <w:r w:rsidRPr="00157B5B">
        <w:rPr>
          <w:color w:val="auto"/>
          <w:lang w:val="fr-FR"/>
        </w:rPr>
        <w:t>Ethers de glycols, Benzène, composés organiques volatiles, formaldéhyde</w:t>
      </w:r>
    </w:p>
    <w:p w:rsidR="008C2DA2" w:rsidRPr="00157B5B" w:rsidRDefault="008C2DA2" w:rsidP="0053713E">
      <w:pPr>
        <w:rPr>
          <w:color w:val="auto"/>
          <w:lang w:val="fr-FR"/>
        </w:rPr>
      </w:pPr>
      <w:r w:rsidRPr="00157B5B">
        <w:rPr>
          <w:color w:val="auto"/>
          <w:lang w:val="fr-FR"/>
        </w:rPr>
        <w:t xml:space="preserve">Les </w:t>
      </w:r>
      <w:r w:rsidRPr="00157B5B">
        <w:rPr>
          <w:b/>
          <w:bCs/>
          <w:color w:val="auto"/>
          <w:lang w:val="fr-FR"/>
        </w:rPr>
        <w:t>éthers de glycols</w:t>
      </w:r>
      <w:r w:rsidRPr="00157B5B">
        <w:rPr>
          <w:color w:val="auto"/>
          <w:lang w:val="fr-FR"/>
        </w:rPr>
        <w:t xml:space="preserve"> sont souvent présents comme composants dans les préparations aqueuses telles les colles, encres, peintures à l'eau, vernis, diluants ou produits d'entretien (lave vitres). Tous les produits utilisés sur le chantier seront conformes au décret du 1</w:t>
      </w:r>
      <w:r w:rsidRPr="00157B5B">
        <w:rPr>
          <w:color w:val="auto"/>
          <w:vertAlign w:val="superscript"/>
          <w:lang w:val="fr-FR"/>
        </w:rPr>
        <w:t>er</w:t>
      </w:r>
      <w:r w:rsidRPr="00157B5B">
        <w:rPr>
          <w:color w:val="auto"/>
          <w:lang w:val="fr-FR"/>
        </w:rPr>
        <w:t xml:space="preserve"> février 2001 dit décret CMR, à l’arrêté du 7 août 1997 modifié, et à la directive européenne 67/548/CEE. Les produits visés par l’interdiction d’utilisation sont les huit substances de la série E et deux substances de la série P.</w:t>
      </w:r>
    </w:p>
    <w:p w:rsidR="008C2DA2" w:rsidRPr="00157B5B" w:rsidRDefault="008C2DA2" w:rsidP="00EC7316">
      <w:pPr>
        <w:tabs>
          <w:tab w:val="left" w:pos="2127"/>
        </w:tabs>
        <w:spacing w:line="276" w:lineRule="auto"/>
        <w:rPr>
          <w:color w:val="auto"/>
          <w:lang w:val="fr-FR"/>
        </w:rPr>
      </w:pPr>
      <w:r w:rsidRPr="00157B5B">
        <w:rPr>
          <w:color w:val="auto"/>
          <w:lang w:val="fr-FR"/>
        </w:rPr>
        <w:t xml:space="preserve">On trouve du </w:t>
      </w:r>
      <w:r w:rsidRPr="00157B5B">
        <w:rPr>
          <w:b/>
          <w:bCs/>
          <w:color w:val="auto"/>
          <w:lang w:val="fr-FR"/>
        </w:rPr>
        <w:t>benzène</w:t>
      </w:r>
      <w:r w:rsidRPr="00157B5B">
        <w:rPr>
          <w:color w:val="auto"/>
          <w:lang w:val="fr-FR"/>
        </w:rPr>
        <w:t xml:space="preserve"> dans les carburants automobiles, mais aussi dans les solvants. Ainsi, les peintures en phase solvant ou les vernis peuvent en contenir. Les produits utilisés seront conformes à la réglementation française qui prévoit :</w:t>
      </w:r>
    </w:p>
    <w:p w:rsidR="008C2DA2" w:rsidRPr="00157B5B" w:rsidRDefault="008C2DA2" w:rsidP="0079107B">
      <w:pPr>
        <w:pStyle w:val="ListParagraph"/>
        <w:numPr>
          <w:ilvl w:val="0"/>
          <w:numId w:val="39"/>
        </w:numPr>
        <w:tabs>
          <w:tab w:val="left" w:pos="2127"/>
        </w:tabs>
        <w:spacing w:line="276" w:lineRule="auto"/>
        <w:rPr>
          <w:color w:val="auto"/>
          <w:lang w:val="fr-FR"/>
        </w:rPr>
      </w:pPr>
      <w:r w:rsidRPr="00157B5B">
        <w:rPr>
          <w:color w:val="auto"/>
          <w:lang w:val="fr-FR"/>
        </w:rPr>
        <w:t>L’interdiction d’emploi des dissolvants et diluants renfermant, en poids, plus de 0,1% de benzène.</w:t>
      </w:r>
    </w:p>
    <w:p w:rsidR="008C2DA2" w:rsidRPr="00157B5B" w:rsidRDefault="008C2DA2" w:rsidP="0079107B">
      <w:pPr>
        <w:pStyle w:val="ListParagraph"/>
        <w:numPr>
          <w:ilvl w:val="0"/>
          <w:numId w:val="39"/>
        </w:numPr>
        <w:tabs>
          <w:tab w:val="left" w:pos="2127"/>
        </w:tabs>
        <w:spacing w:line="276" w:lineRule="auto"/>
        <w:rPr>
          <w:color w:val="auto"/>
          <w:lang w:val="fr-FR"/>
        </w:rPr>
      </w:pPr>
      <w:r w:rsidRPr="00157B5B">
        <w:rPr>
          <w:color w:val="auto"/>
          <w:lang w:val="fr-FR"/>
        </w:rPr>
        <w:t>Les concentrations en benzènes présentes dans l’atmosphère des lieux de travail ne doivent pas dépasser des valeurs d’exposition de 3,25 mg/m3 ou de 1 ppm.</w:t>
      </w:r>
    </w:p>
    <w:p w:rsidR="008C2DA2" w:rsidRPr="00157B5B" w:rsidRDefault="008C2DA2" w:rsidP="0053713E">
      <w:pPr>
        <w:tabs>
          <w:tab w:val="left" w:pos="2127"/>
        </w:tabs>
        <w:spacing w:line="276" w:lineRule="auto"/>
        <w:rPr>
          <w:color w:val="auto"/>
          <w:lang w:val="fr-FR"/>
        </w:rPr>
      </w:pPr>
      <w:r w:rsidRPr="00157B5B">
        <w:rPr>
          <w:color w:val="auto"/>
          <w:lang w:val="fr-FR"/>
        </w:rPr>
        <w:t xml:space="preserve">Le choix des produits mis en œuvre </w:t>
      </w:r>
      <w:r w:rsidRPr="00157B5B">
        <w:rPr>
          <w:b/>
          <w:bCs/>
          <w:color w:val="auto"/>
          <w:u w:val="single"/>
          <w:lang w:val="fr-FR"/>
        </w:rPr>
        <w:t>à l’intérieur des bâtiments</w:t>
      </w:r>
      <w:r w:rsidRPr="00157B5B">
        <w:rPr>
          <w:color w:val="auto"/>
          <w:lang w:val="fr-FR"/>
        </w:rPr>
        <w:t xml:space="preserve"> influence la présence de sources de pollution au sein du bâtiment et donc la qualité sanitaire de l’air intérieur.</w:t>
      </w:r>
    </w:p>
    <w:p w:rsidR="008C2DA2" w:rsidRPr="00157B5B" w:rsidRDefault="008C2DA2" w:rsidP="009949CE">
      <w:pPr>
        <w:pStyle w:val="ListParagraph"/>
        <w:numPr>
          <w:ilvl w:val="0"/>
          <w:numId w:val="25"/>
        </w:numPr>
        <w:tabs>
          <w:tab w:val="left" w:pos="2127"/>
        </w:tabs>
        <w:spacing w:line="276" w:lineRule="auto"/>
        <w:rPr>
          <w:color w:val="auto"/>
          <w:lang w:val="fr-FR"/>
        </w:rPr>
      </w:pPr>
      <w:r w:rsidRPr="00157B5B">
        <w:rPr>
          <w:color w:val="auto"/>
          <w:lang w:val="fr-FR"/>
        </w:rPr>
        <w:t>Les peintures ou vernis appliqués à l’intérieur des bâtiments seront en phase aqueuse uniquement.</w:t>
      </w:r>
    </w:p>
    <w:p w:rsidR="008C2DA2" w:rsidRPr="00157B5B" w:rsidRDefault="008C2DA2" w:rsidP="009949CE">
      <w:pPr>
        <w:pStyle w:val="ListParagraph"/>
        <w:numPr>
          <w:ilvl w:val="0"/>
          <w:numId w:val="25"/>
        </w:numPr>
        <w:tabs>
          <w:tab w:val="left" w:pos="2127"/>
        </w:tabs>
        <w:spacing w:line="276" w:lineRule="auto"/>
        <w:rPr>
          <w:color w:val="auto"/>
          <w:lang w:val="fr-FR"/>
        </w:rPr>
      </w:pPr>
      <w:r w:rsidRPr="00157B5B">
        <w:rPr>
          <w:color w:val="auto"/>
          <w:lang w:val="fr-FR"/>
        </w:rPr>
        <w:t xml:space="preserve">Les revêtements intérieurs (sols, murs, plafonds) et isolants thermiques et acoustiques mis en œuvre auront fait l’objet d’une évaluation des niveaux d’émission des </w:t>
      </w:r>
      <w:r w:rsidRPr="00157B5B">
        <w:rPr>
          <w:b/>
          <w:bCs/>
          <w:color w:val="auto"/>
          <w:lang w:val="fr-FR"/>
        </w:rPr>
        <w:t>composés organiques volatiles</w:t>
      </w:r>
      <w:r w:rsidRPr="00157B5B">
        <w:rPr>
          <w:color w:val="auto"/>
          <w:lang w:val="fr-FR"/>
        </w:rPr>
        <w:t xml:space="preserve"> (COV) et du </w:t>
      </w:r>
      <w:r w:rsidRPr="00157B5B">
        <w:rPr>
          <w:b/>
          <w:bCs/>
          <w:color w:val="auto"/>
          <w:lang w:val="fr-FR"/>
        </w:rPr>
        <w:t>formaldéhyde</w:t>
      </w:r>
      <w:r w:rsidRPr="00157B5B">
        <w:rPr>
          <w:color w:val="auto"/>
          <w:lang w:val="fr-FR"/>
        </w:rPr>
        <w:t xml:space="preserve"> par le fournisseur ou le fabricant. Ces émissions auront été reconnues « considérées comme faibles » (classe A ou A+).</w:t>
      </w:r>
    </w:p>
    <w:p w:rsidR="008C2DA2" w:rsidRPr="00157B5B" w:rsidRDefault="008C2DA2" w:rsidP="007A3FDA">
      <w:pPr>
        <w:pStyle w:val="Heading3"/>
        <w:numPr>
          <w:ilvl w:val="2"/>
          <w:numId w:val="36"/>
        </w:numPr>
        <w:rPr>
          <w:color w:val="auto"/>
          <w:lang w:val="fr-FR"/>
        </w:rPr>
      </w:pPr>
      <w:bookmarkStart w:id="34" w:name="_Toc294111525"/>
      <w:r w:rsidRPr="00157B5B">
        <w:rPr>
          <w:color w:val="auto"/>
          <w:lang w:val="fr-FR"/>
        </w:rPr>
        <w:t>Prototypes</w:t>
      </w:r>
      <w:bookmarkEnd w:id="34"/>
    </w:p>
    <w:p w:rsidR="008C2DA2" w:rsidRPr="00157B5B" w:rsidRDefault="008C2DA2" w:rsidP="0053713E">
      <w:pPr>
        <w:tabs>
          <w:tab w:val="left" w:pos="2127"/>
        </w:tabs>
        <w:spacing w:line="276" w:lineRule="auto"/>
        <w:rPr>
          <w:color w:val="auto"/>
          <w:lang w:val="fr-FR"/>
        </w:rPr>
      </w:pPr>
      <w:r w:rsidRPr="00157B5B">
        <w:rPr>
          <w:color w:val="auto"/>
          <w:lang w:val="fr-FR"/>
        </w:rPr>
        <w:t>Pour permettre au Maître d’œuvre de juger l’aspect de la qualité des ouvrages et éventuellement d’exiger les améliorations ou modifications de détails qui lui paraîtraient nécessaires, l’entrepreneur devra la présentation de prototypes chaque fois que le Maître d’œuvre le demandera.  Ces prototypes seront laissés à la disposition du maître d’œuvre durant toute la durée du chantier.</w:t>
      </w:r>
    </w:p>
    <w:p w:rsidR="008C2DA2" w:rsidRPr="00157B5B" w:rsidRDefault="008C2DA2" w:rsidP="007A3FDA">
      <w:pPr>
        <w:pStyle w:val="Heading3"/>
        <w:numPr>
          <w:ilvl w:val="2"/>
          <w:numId w:val="36"/>
        </w:numPr>
        <w:rPr>
          <w:color w:val="auto"/>
          <w:lang w:val="fr-FR"/>
        </w:rPr>
      </w:pPr>
      <w:bookmarkStart w:id="35" w:name="_Toc294111526"/>
      <w:r w:rsidRPr="00157B5B">
        <w:rPr>
          <w:color w:val="auto"/>
          <w:lang w:val="fr-FR"/>
        </w:rPr>
        <w:t>Echantillons  modèles</w:t>
      </w:r>
      <w:bookmarkEnd w:id="35"/>
      <w:r w:rsidRPr="00157B5B">
        <w:rPr>
          <w:color w:val="auto"/>
          <w:lang w:val="fr-FR"/>
        </w:rPr>
        <w:t xml:space="preserve"> </w:t>
      </w:r>
    </w:p>
    <w:p w:rsidR="008C2DA2" w:rsidRPr="00157B5B" w:rsidRDefault="008C2DA2" w:rsidP="0053713E">
      <w:pPr>
        <w:tabs>
          <w:tab w:val="left" w:pos="2127"/>
        </w:tabs>
        <w:spacing w:line="276" w:lineRule="auto"/>
        <w:rPr>
          <w:color w:val="auto"/>
          <w:lang w:val="fr-FR"/>
        </w:rPr>
      </w:pPr>
      <w:r w:rsidRPr="00157B5B">
        <w:rPr>
          <w:color w:val="auto"/>
          <w:lang w:val="fr-FR"/>
        </w:rPr>
        <w:t>L’entrepreneur fournir au Maître d’œuvre  tous les échantillons des matériaux prévus et de les laisser à disposition du maître d’œuvre durant toute la durée du chantier.</w:t>
      </w:r>
    </w:p>
    <w:p w:rsidR="008C2DA2" w:rsidRPr="00157B5B" w:rsidRDefault="008C2DA2" w:rsidP="00F70AB7">
      <w:pPr>
        <w:tabs>
          <w:tab w:val="left" w:pos="2127"/>
        </w:tabs>
        <w:spacing w:line="276" w:lineRule="auto"/>
        <w:rPr>
          <w:color w:val="auto"/>
          <w:lang w:val="fr-FR"/>
        </w:rPr>
      </w:pPr>
      <w:r w:rsidRPr="00157B5B">
        <w:rPr>
          <w:color w:val="auto"/>
          <w:lang w:val="fr-FR"/>
        </w:rPr>
        <w:t>Aucune commande de matériel ou de matériau ne peut être passée par l’entrepreneur, sinon à ses risques et périls, tant que l’acceptation de l’échantillon correspondant n’a pas été matérialisé par un accord du Maître d’œuvre.</w:t>
      </w:r>
    </w:p>
    <w:p w:rsidR="008C2DA2" w:rsidRPr="00157B5B" w:rsidRDefault="008C2DA2" w:rsidP="00F70AB7">
      <w:pPr>
        <w:tabs>
          <w:tab w:val="left" w:pos="2127"/>
        </w:tabs>
        <w:spacing w:line="276" w:lineRule="auto"/>
        <w:rPr>
          <w:color w:val="auto"/>
          <w:lang w:val="fr-FR"/>
        </w:rPr>
      </w:pPr>
    </w:p>
    <w:p w:rsidR="008C2DA2" w:rsidRPr="00157B5B" w:rsidRDefault="008C2DA2" w:rsidP="00F70AB7">
      <w:pPr>
        <w:tabs>
          <w:tab w:val="left" w:pos="2127"/>
        </w:tabs>
        <w:spacing w:line="276" w:lineRule="auto"/>
        <w:rPr>
          <w:color w:val="auto"/>
          <w:lang w:val="fr-FR"/>
        </w:rPr>
      </w:pPr>
    </w:p>
    <w:p w:rsidR="008C2DA2" w:rsidRDefault="008C2DA2" w:rsidP="008E0ADC">
      <w:pPr>
        <w:tabs>
          <w:tab w:val="left" w:pos="2127"/>
        </w:tabs>
        <w:spacing w:line="276" w:lineRule="auto"/>
        <w:ind w:left="1440"/>
        <w:textAlignment w:val="center"/>
        <w:outlineLvl w:val="1"/>
        <w:rPr>
          <w:color w:val="auto"/>
          <w:lang w:val="fr-FR"/>
        </w:rPr>
      </w:pPr>
    </w:p>
    <w:p w:rsidR="008C2DA2" w:rsidRDefault="008C2DA2" w:rsidP="008E0ADC">
      <w:pPr>
        <w:tabs>
          <w:tab w:val="left" w:pos="2127"/>
        </w:tabs>
        <w:spacing w:line="276" w:lineRule="auto"/>
        <w:ind w:left="1440"/>
        <w:textAlignment w:val="center"/>
        <w:outlineLvl w:val="1"/>
        <w:rPr>
          <w:color w:val="auto"/>
          <w:lang w:val="fr-FR"/>
        </w:rPr>
      </w:pPr>
    </w:p>
    <w:p w:rsidR="008C2DA2" w:rsidRDefault="008C2DA2" w:rsidP="008E0ADC">
      <w:pPr>
        <w:tabs>
          <w:tab w:val="left" w:pos="2127"/>
        </w:tabs>
        <w:spacing w:line="276" w:lineRule="auto"/>
        <w:ind w:left="1440"/>
        <w:textAlignment w:val="center"/>
        <w:outlineLvl w:val="1"/>
        <w:rPr>
          <w:color w:val="auto"/>
          <w:lang w:val="fr-FR"/>
        </w:rPr>
      </w:pPr>
    </w:p>
    <w:p w:rsidR="008C2DA2" w:rsidRDefault="008C2DA2" w:rsidP="008E0ADC">
      <w:pPr>
        <w:tabs>
          <w:tab w:val="left" w:pos="2127"/>
        </w:tabs>
        <w:spacing w:line="276" w:lineRule="auto"/>
        <w:ind w:left="1440"/>
        <w:textAlignment w:val="center"/>
        <w:outlineLvl w:val="1"/>
        <w:rPr>
          <w:color w:val="auto"/>
          <w:lang w:val="fr-FR"/>
        </w:rPr>
      </w:pPr>
    </w:p>
    <w:p w:rsidR="008C2DA2" w:rsidRDefault="008C2DA2" w:rsidP="008E0ADC">
      <w:pPr>
        <w:tabs>
          <w:tab w:val="left" w:pos="2127"/>
        </w:tabs>
        <w:spacing w:line="276" w:lineRule="auto"/>
        <w:ind w:left="1440"/>
        <w:textAlignment w:val="center"/>
        <w:outlineLvl w:val="1"/>
        <w:rPr>
          <w:color w:val="auto"/>
          <w:lang w:val="fr-FR"/>
        </w:rPr>
      </w:pPr>
    </w:p>
    <w:p w:rsidR="008C2DA2" w:rsidRDefault="008C2DA2" w:rsidP="008E0ADC">
      <w:pPr>
        <w:tabs>
          <w:tab w:val="left" w:pos="2127"/>
        </w:tabs>
        <w:spacing w:line="276" w:lineRule="auto"/>
        <w:ind w:left="1440"/>
        <w:textAlignment w:val="center"/>
        <w:outlineLvl w:val="1"/>
        <w:rPr>
          <w:color w:val="auto"/>
          <w:lang w:val="fr-FR"/>
        </w:rPr>
      </w:pPr>
    </w:p>
    <w:p w:rsidR="008C2DA2" w:rsidRDefault="008C2DA2" w:rsidP="008E0ADC">
      <w:pPr>
        <w:tabs>
          <w:tab w:val="left" w:pos="2127"/>
        </w:tabs>
        <w:spacing w:line="276" w:lineRule="auto"/>
        <w:ind w:left="1440"/>
        <w:textAlignment w:val="center"/>
        <w:outlineLvl w:val="1"/>
        <w:rPr>
          <w:color w:val="auto"/>
          <w:lang w:val="fr-FR"/>
        </w:rPr>
      </w:pPr>
    </w:p>
    <w:p w:rsidR="008C2DA2" w:rsidRPr="00157B5B" w:rsidRDefault="008C2DA2" w:rsidP="008E0ADC">
      <w:pPr>
        <w:tabs>
          <w:tab w:val="left" w:pos="2127"/>
        </w:tabs>
        <w:spacing w:line="276" w:lineRule="auto"/>
        <w:ind w:left="1440"/>
        <w:textAlignment w:val="center"/>
        <w:outlineLvl w:val="1"/>
        <w:rPr>
          <w:color w:val="auto"/>
          <w:lang w:val="fr-FR"/>
        </w:rPr>
      </w:pPr>
    </w:p>
    <w:p w:rsidR="008C2DA2" w:rsidRPr="00157B5B" w:rsidRDefault="008C2DA2" w:rsidP="001A47E8">
      <w:pPr>
        <w:pStyle w:val="Heading1"/>
        <w:numPr>
          <w:ilvl w:val="0"/>
          <w:numId w:val="36"/>
        </w:numPr>
        <w:tabs>
          <w:tab w:val="left" w:pos="2127"/>
        </w:tabs>
        <w:spacing w:line="276" w:lineRule="auto"/>
        <w:rPr>
          <w:color w:val="auto"/>
          <w:lang w:val="fr-FR"/>
        </w:rPr>
      </w:pPr>
      <w:r>
        <w:rPr>
          <w:color w:val="auto"/>
          <w:lang w:val="fr-FR"/>
        </w:rPr>
        <w:t>VRD</w:t>
      </w:r>
      <w:r w:rsidRPr="00157B5B">
        <w:rPr>
          <w:color w:val="auto"/>
          <w:lang w:val="fr-FR"/>
        </w:rPr>
        <w:t xml:space="preserve"> </w:t>
      </w:r>
    </w:p>
    <w:p w:rsidR="008C2DA2" w:rsidRPr="00157B5B" w:rsidRDefault="008C2DA2" w:rsidP="00EC7316">
      <w:pPr>
        <w:tabs>
          <w:tab w:val="left" w:pos="2127"/>
        </w:tabs>
        <w:spacing w:line="276" w:lineRule="auto"/>
        <w:rPr>
          <w:color w:val="auto"/>
          <w:lang w:val="fr-FR"/>
        </w:rPr>
      </w:pPr>
    </w:p>
    <w:p w:rsidR="008C2DA2" w:rsidRPr="00157B5B" w:rsidRDefault="008C2DA2" w:rsidP="00EC7316">
      <w:pPr>
        <w:pStyle w:val="Heading2"/>
        <w:numPr>
          <w:ilvl w:val="1"/>
          <w:numId w:val="36"/>
        </w:numPr>
        <w:tabs>
          <w:tab w:val="left" w:pos="2127"/>
        </w:tabs>
        <w:spacing w:line="276" w:lineRule="auto"/>
        <w:rPr>
          <w:color w:val="auto"/>
          <w:lang w:val="fr-FR"/>
        </w:rPr>
      </w:pPr>
      <w:bookmarkStart w:id="36" w:name="_Toc294111529"/>
      <w:r w:rsidRPr="00157B5B">
        <w:rPr>
          <w:color w:val="auto"/>
          <w:lang w:val="fr-FR"/>
        </w:rPr>
        <w:t>Généralités</w:t>
      </w:r>
      <w:bookmarkEnd w:id="36"/>
    </w:p>
    <w:p w:rsidR="008C2DA2" w:rsidRPr="00157B5B" w:rsidRDefault="008C2DA2" w:rsidP="00EC7316">
      <w:pPr>
        <w:tabs>
          <w:tab w:val="left" w:pos="2127"/>
        </w:tabs>
        <w:spacing w:line="276" w:lineRule="auto"/>
        <w:ind w:left="2127"/>
        <w:rPr>
          <w:color w:val="auto"/>
          <w:lang w:val="fr-FR"/>
        </w:rPr>
      </w:pPr>
    </w:p>
    <w:p w:rsidR="008C2DA2" w:rsidRPr="00157B5B" w:rsidRDefault="008C2DA2" w:rsidP="007A3FDA">
      <w:pPr>
        <w:pStyle w:val="Heading3"/>
        <w:numPr>
          <w:ilvl w:val="2"/>
          <w:numId w:val="36"/>
        </w:numPr>
        <w:rPr>
          <w:color w:val="auto"/>
          <w:lang w:val="fr-FR"/>
        </w:rPr>
      </w:pPr>
      <w:bookmarkStart w:id="37" w:name="_Toc294111530"/>
      <w:r w:rsidRPr="00157B5B">
        <w:rPr>
          <w:color w:val="auto"/>
          <w:lang w:val="fr-FR"/>
        </w:rPr>
        <w:t>Hygiène - sécurité du chantier</w:t>
      </w:r>
      <w:bookmarkEnd w:id="37"/>
    </w:p>
    <w:p w:rsidR="008C2DA2" w:rsidRPr="00157B5B" w:rsidRDefault="008C2DA2" w:rsidP="00EC7316">
      <w:pPr>
        <w:tabs>
          <w:tab w:val="left" w:pos="2127"/>
        </w:tabs>
        <w:spacing w:line="276" w:lineRule="auto"/>
        <w:ind w:left="2127"/>
        <w:rPr>
          <w:color w:val="auto"/>
          <w:lang w:val="fr-FR"/>
        </w:rPr>
      </w:pPr>
    </w:p>
    <w:p w:rsidR="008C2DA2" w:rsidRPr="00157B5B" w:rsidRDefault="008C2DA2" w:rsidP="00837AA9">
      <w:pPr>
        <w:pStyle w:val="Heading4"/>
        <w:numPr>
          <w:ilvl w:val="3"/>
          <w:numId w:val="36"/>
        </w:numPr>
        <w:tabs>
          <w:tab w:val="left" w:pos="2127"/>
        </w:tabs>
        <w:spacing w:line="276" w:lineRule="auto"/>
        <w:rPr>
          <w:color w:val="auto"/>
          <w:lang w:val="fr-FR"/>
        </w:rPr>
      </w:pPr>
      <w:r w:rsidRPr="00157B5B">
        <w:rPr>
          <w:color w:val="auto"/>
          <w:lang w:val="fr-FR"/>
        </w:rPr>
        <w:t>Cantonnement</w:t>
      </w:r>
    </w:p>
    <w:p w:rsidR="008C2DA2" w:rsidRPr="00157B5B" w:rsidRDefault="008C2DA2" w:rsidP="00890A7B">
      <w:pPr>
        <w:rPr>
          <w:color w:val="auto"/>
          <w:lang w:val="fr-FR"/>
        </w:rPr>
      </w:pPr>
      <w:r w:rsidRPr="00157B5B">
        <w:rPr>
          <w:color w:val="auto"/>
          <w:lang w:val="fr-FR"/>
        </w:rPr>
        <w:t>Il n’est pas demandé de cantonnement hors de l’enceinte du chantier.</w:t>
      </w:r>
    </w:p>
    <w:p w:rsidR="008C2DA2" w:rsidRPr="00157B5B" w:rsidRDefault="008C2DA2" w:rsidP="00890A7B">
      <w:pPr>
        <w:rPr>
          <w:color w:val="auto"/>
          <w:lang w:val="fr-FR"/>
        </w:rPr>
      </w:pPr>
      <w:r w:rsidRPr="00157B5B">
        <w:rPr>
          <w:color w:val="auto"/>
          <w:lang w:val="fr-FR"/>
        </w:rPr>
        <w:t>Le présent lot aura à sa charge le cantonnement de chantier nécessaire à tous les corps d’état et pendant toute la durée du chantier.</w:t>
      </w:r>
    </w:p>
    <w:p w:rsidR="008C2DA2" w:rsidRPr="00157B5B" w:rsidRDefault="008C2DA2" w:rsidP="00837AA9">
      <w:pPr>
        <w:rPr>
          <w:color w:val="auto"/>
          <w:lang w:val="fr-FR"/>
        </w:rPr>
      </w:pPr>
      <w:r w:rsidRPr="00157B5B">
        <w:rPr>
          <w:color w:val="auto"/>
          <w:lang w:val="fr-FR"/>
        </w:rPr>
        <w:t>Mise à disposition d’une table et de 4 chaises pour les réunions de chantier.</w:t>
      </w:r>
    </w:p>
    <w:p w:rsidR="008C2DA2" w:rsidRPr="00157B5B" w:rsidRDefault="008C2DA2" w:rsidP="00837AA9">
      <w:pPr>
        <w:rPr>
          <w:color w:val="auto"/>
          <w:lang w:val="fr-FR"/>
        </w:rPr>
      </w:pPr>
      <w:r w:rsidRPr="00157B5B">
        <w:rPr>
          <w:color w:val="auto"/>
          <w:lang w:val="fr-FR"/>
        </w:rPr>
        <w:t>Les vestiaires seront équipés d’armoires individuelles, et le réfectoire d'une table et 6 chaises.</w:t>
      </w:r>
    </w:p>
    <w:p w:rsidR="008C2DA2" w:rsidRPr="00157B5B" w:rsidRDefault="008C2DA2" w:rsidP="00F70AB7">
      <w:pPr>
        <w:rPr>
          <w:color w:val="auto"/>
          <w:lang w:val="fr-FR"/>
        </w:rPr>
      </w:pPr>
      <w:r w:rsidRPr="00157B5B">
        <w:rPr>
          <w:color w:val="auto"/>
          <w:lang w:val="fr-FR"/>
        </w:rPr>
        <w:t>L’entretien sera assuré pendant toute la durée du chantier. Le nettoyage sera effectué 2 fois par semaine.</w:t>
      </w:r>
    </w:p>
    <w:p w:rsidR="008C2DA2" w:rsidRPr="00157B5B" w:rsidRDefault="008C2DA2" w:rsidP="00837AA9">
      <w:pPr>
        <w:pStyle w:val="Heading4"/>
        <w:numPr>
          <w:ilvl w:val="3"/>
          <w:numId w:val="36"/>
        </w:numPr>
        <w:tabs>
          <w:tab w:val="left" w:pos="2127"/>
        </w:tabs>
        <w:spacing w:line="276" w:lineRule="auto"/>
        <w:rPr>
          <w:color w:val="auto"/>
          <w:lang w:val="fr-FR"/>
        </w:rPr>
      </w:pPr>
      <w:r w:rsidRPr="00157B5B">
        <w:rPr>
          <w:color w:val="auto"/>
          <w:lang w:val="fr-FR"/>
        </w:rPr>
        <w:t>Gravois</w:t>
      </w:r>
    </w:p>
    <w:p w:rsidR="008C2DA2" w:rsidRPr="00157B5B" w:rsidRDefault="008C2DA2" w:rsidP="00BF75E1">
      <w:pPr>
        <w:rPr>
          <w:color w:val="auto"/>
          <w:lang w:val="fr-FR"/>
        </w:rPr>
      </w:pPr>
      <w:r w:rsidRPr="00157B5B">
        <w:rPr>
          <w:color w:val="auto"/>
          <w:lang w:val="fr-FR"/>
        </w:rPr>
        <w:t>La totalité de ces dépenses est à prévoir au présent lot.</w:t>
      </w:r>
    </w:p>
    <w:p w:rsidR="008C2DA2" w:rsidRPr="00157B5B" w:rsidRDefault="008C2DA2" w:rsidP="00F70AB7">
      <w:pPr>
        <w:pStyle w:val="Heading4"/>
        <w:numPr>
          <w:ilvl w:val="3"/>
          <w:numId w:val="36"/>
        </w:numPr>
        <w:tabs>
          <w:tab w:val="left" w:pos="2127"/>
        </w:tabs>
        <w:spacing w:line="276" w:lineRule="auto"/>
        <w:rPr>
          <w:color w:val="auto"/>
          <w:lang w:val="fr-FR"/>
        </w:rPr>
      </w:pPr>
      <w:r w:rsidRPr="00157B5B">
        <w:rPr>
          <w:color w:val="auto"/>
          <w:lang w:val="fr-FR"/>
        </w:rPr>
        <w:t>Serrure chantier</w:t>
      </w:r>
    </w:p>
    <w:p w:rsidR="008C2DA2" w:rsidRPr="00157B5B" w:rsidRDefault="008C2DA2" w:rsidP="00837AA9">
      <w:pPr>
        <w:rPr>
          <w:color w:val="auto"/>
          <w:lang w:val="fr-FR"/>
        </w:rPr>
      </w:pPr>
      <w:r w:rsidRPr="00157B5B">
        <w:rPr>
          <w:color w:val="auto"/>
          <w:lang w:val="fr-FR"/>
        </w:rPr>
        <w:t>Le présent lot devra la dépose et la repose en fin d’intervention des cylindres des serrures de sûreté de toutes les portes existantes donnant accès sur la zone de travaux.</w:t>
      </w:r>
    </w:p>
    <w:p w:rsidR="008C2DA2" w:rsidRPr="00157B5B" w:rsidRDefault="008C2DA2" w:rsidP="00837AA9">
      <w:pPr>
        <w:rPr>
          <w:b/>
          <w:bCs/>
          <w:color w:val="auto"/>
          <w:lang w:val="fr-FR"/>
        </w:rPr>
      </w:pPr>
      <w:r w:rsidRPr="00157B5B">
        <w:rPr>
          <w:b/>
          <w:bCs/>
          <w:color w:val="auto"/>
          <w:lang w:val="fr-FR"/>
        </w:rPr>
        <w:t xml:space="preserve">Fourniture et pose de cylindres à clé unique pour toutes les portes compris fourniture d'une clé reproductible à chaque corps d'état. </w:t>
      </w:r>
    </w:p>
    <w:p w:rsidR="008C2DA2" w:rsidRPr="00157B5B" w:rsidRDefault="008C2DA2" w:rsidP="00837AA9">
      <w:pPr>
        <w:rPr>
          <w:color w:val="auto"/>
          <w:lang w:val="fr-FR"/>
        </w:rPr>
      </w:pPr>
      <w:r w:rsidRPr="00157B5B">
        <w:rPr>
          <w:color w:val="auto"/>
          <w:lang w:val="fr-FR"/>
        </w:rPr>
        <w:t>Dépose et récupération en fin de chantier.</w:t>
      </w:r>
    </w:p>
    <w:p w:rsidR="008C2DA2" w:rsidRPr="00157B5B" w:rsidRDefault="008C2DA2" w:rsidP="00837AA9">
      <w:pPr>
        <w:rPr>
          <w:color w:val="auto"/>
          <w:lang w:val="fr-FR"/>
        </w:rPr>
      </w:pPr>
      <w:r w:rsidRPr="00157B5B">
        <w:rPr>
          <w:color w:val="auto"/>
          <w:lang w:val="fr-FR"/>
        </w:rPr>
        <w:t>Repose des serrures sur portes conservées.</w:t>
      </w:r>
    </w:p>
    <w:p w:rsidR="008C2DA2" w:rsidRPr="00157B5B" w:rsidRDefault="008C2DA2" w:rsidP="00F70AB7">
      <w:pPr>
        <w:pStyle w:val="Heading3"/>
        <w:numPr>
          <w:ilvl w:val="2"/>
          <w:numId w:val="36"/>
        </w:numPr>
        <w:rPr>
          <w:color w:val="auto"/>
          <w:lang w:val="fr-FR"/>
        </w:rPr>
      </w:pPr>
      <w:bookmarkStart w:id="38" w:name="_Toc71912661"/>
      <w:bookmarkStart w:id="39" w:name="_Toc294111531"/>
      <w:r w:rsidRPr="00157B5B">
        <w:rPr>
          <w:color w:val="auto"/>
          <w:lang w:val="fr-FR"/>
        </w:rPr>
        <w:t>obligations de l'entreprise</w:t>
      </w:r>
      <w:bookmarkEnd w:id="38"/>
      <w:bookmarkEnd w:id="39"/>
    </w:p>
    <w:p w:rsidR="008C2DA2" w:rsidRPr="00157B5B" w:rsidRDefault="008C2DA2" w:rsidP="00575449">
      <w:pPr>
        <w:pStyle w:val="Heading4"/>
        <w:numPr>
          <w:ilvl w:val="3"/>
          <w:numId w:val="36"/>
        </w:numPr>
        <w:tabs>
          <w:tab w:val="left" w:pos="2127"/>
        </w:tabs>
        <w:spacing w:line="276" w:lineRule="auto"/>
        <w:ind w:left="3018"/>
        <w:rPr>
          <w:color w:val="auto"/>
          <w:lang w:val="fr-FR"/>
        </w:rPr>
      </w:pPr>
      <w:r w:rsidRPr="00157B5B">
        <w:rPr>
          <w:color w:val="auto"/>
          <w:lang w:val="fr-FR"/>
        </w:rPr>
        <w:t xml:space="preserve"> Connaissance des lieux</w:t>
      </w:r>
    </w:p>
    <w:p w:rsidR="008C2DA2" w:rsidRPr="00157B5B" w:rsidRDefault="008C2DA2" w:rsidP="00890A7B">
      <w:pPr>
        <w:rPr>
          <w:color w:val="auto"/>
          <w:lang w:val="fr-FR"/>
        </w:rPr>
      </w:pPr>
      <w:r w:rsidRPr="00157B5B">
        <w:rPr>
          <w:color w:val="auto"/>
          <w:lang w:val="fr-FR"/>
        </w:rPr>
        <w:t>Le présent lot devra établir un constat d'état des lieux avant tout début d'exécution de travaux. Ce constat devra être établi contradictoirement avec les Services Techniques de l’établissement  et le maître d’œuvre.</w:t>
      </w:r>
    </w:p>
    <w:p w:rsidR="008C2DA2" w:rsidRPr="00157B5B" w:rsidRDefault="008C2DA2" w:rsidP="00890A7B">
      <w:pPr>
        <w:rPr>
          <w:color w:val="auto"/>
          <w:lang w:val="fr-FR"/>
        </w:rPr>
      </w:pPr>
      <w:r w:rsidRPr="00157B5B">
        <w:rPr>
          <w:color w:val="auto"/>
          <w:lang w:val="fr-FR"/>
        </w:rPr>
        <w:t>L'entreprise est censée s'être engagée dans son marché en toute connaissance de cause. En particulier, lui sont parfaitement connus le terrain et ses sujétions propres, les modalités d'accès par la voirie, les possibilités et difficultés de circulation et de stationnement, les sujétions des règlements administratifs en vigueur se rapportant à la sécurité sur le domaine public et dans l'enceinte de l’opération.</w:t>
      </w:r>
    </w:p>
    <w:p w:rsidR="008C2DA2" w:rsidRPr="00157B5B" w:rsidRDefault="008C2DA2" w:rsidP="00890A7B">
      <w:pPr>
        <w:rPr>
          <w:color w:val="auto"/>
          <w:lang w:val="fr-FR"/>
        </w:rPr>
      </w:pPr>
      <w:r w:rsidRPr="00157B5B">
        <w:rPr>
          <w:color w:val="auto"/>
          <w:lang w:val="fr-FR"/>
        </w:rPr>
        <w:t>Elle ne pourra jamais arguer que des erreurs ou omissions puissent la dispenser d'exécuter tous les travaux de sa profession ou fassent l'objet d'une demande de suppléments sur ses prix.</w:t>
      </w:r>
    </w:p>
    <w:p w:rsidR="008C2DA2" w:rsidRPr="00157B5B" w:rsidRDefault="008C2DA2" w:rsidP="00890A7B">
      <w:pPr>
        <w:rPr>
          <w:color w:val="auto"/>
          <w:lang w:val="fr-FR"/>
        </w:rPr>
      </w:pPr>
      <w:r w:rsidRPr="00157B5B">
        <w:rPr>
          <w:color w:val="auto"/>
          <w:lang w:val="fr-FR"/>
        </w:rPr>
        <w:t>L’entrepreneur devra se rendre sur place pour prendre connaissance de la situation et devra procéder à toutes les visites qu’il jugera utiles, pour apprécier l’importance et l’étendue de ses prestations et juger des difficultés d’accès et contraintes de toutes natures, sans oublier les protections provisoires à mettre en place pendant les travaux, tant pour les personnes que pour les ouvrages voisins. Il ne pourra se prévaloir d’aucune méconnaissance de ces difficultés pour l’exécution de ses prestations.</w:t>
      </w:r>
    </w:p>
    <w:p w:rsidR="008C2DA2" w:rsidRPr="00157B5B" w:rsidRDefault="008C2DA2" w:rsidP="00890A7B">
      <w:pPr>
        <w:rPr>
          <w:color w:val="auto"/>
          <w:lang w:val="fr-FR"/>
        </w:rPr>
      </w:pPr>
      <w:r w:rsidRPr="00157B5B">
        <w:rPr>
          <w:color w:val="auto"/>
          <w:lang w:val="fr-FR"/>
        </w:rPr>
        <w:t>Outre les travaux décrits au C.C.T.P., les prix devront comprendre tous les travaux et fournitures accessoires qui auraient pu échapper au détail de la description, mais qui en sont le complément indispensable pour le complet et parfait achèvement des ouvrages, conformément aux règles de l’art et plus particulièrement, tous les travaux de raccordement et de finitions avec l’existant.</w:t>
      </w:r>
    </w:p>
    <w:p w:rsidR="008C2DA2" w:rsidRPr="00157B5B" w:rsidRDefault="008C2DA2" w:rsidP="00890A7B">
      <w:pPr>
        <w:rPr>
          <w:color w:val="auto"/>
          <w:lang w:val="fr-FR"/>
        </w:rPr>
      </w:pPr>
      <w:r w:rsidRPr="00157B5B">
        <w:rPr>
          <w:color w:val="auto"/>
          <w:lang w:val="fr-FR"/>
        </w:rPr>
        <w:t>L’entrepreneur devra prendre en compte dans son offre de prix les sujétions relatives au planning d'exécution de l’opération et au maintien de l’activité dans le bâtiment.</w:t>
      </w:r>
    </w:p>
    <w:p w:rsidR="008C2DA2" w:rsidRDefault="008C2DA2" w:rsidP="00F70AB7">
      <w:pPr>
        <w:rPr>
          <w:color w:val="auto"/>
          <w:lang w:val="fr-FR"/>
        </w:rPr>
      </w:pPr>
      <w:r w:rsidRPr="00157B5B">
        <w:rPr>
          <w:color w:val="auto"/>
          <w:lang w:val="fr-FR"/>
        </w:rPr>
        <w:t>Toutes les dispositions pour permettre la tenue en toute sécurité des bâtiments devront être prises. (Protection, sécurité des personnes, différés d’approvisionnement, palissades, raccordements provisoires des fluides (- EDF - Gaz) balisage de secours provisoires, protection contre les poussières, etc...).</w:t>
      </w:r>
    </w:p>
    <w:p w:rsidR="008C2DA2" w:rsidRPr="00157B5B" w:rsidRDefault="008C2DA2" w:rsidP="00F70AB7">
      <w:pPr>
        <w:rPr>
          <w:color w:val="auto"/>
          <w:lang w:val="fr-FR"/>
        </w:rPr>
      </w:pPr>
    </w:p>
    <w:p w:rsidR="008C2DA2" w:rsidRPr="00157B5B" w:rsidRDefault="008C2DA2" w:rsidP="00575449">
      <w:pPr>
        <w:pStyle w:val="Heading4"/>
        <w:numPr>
          <w:ilvl w:val="3"/>
          <w:numId w:val="36"/>
        </w:numPr>
        <w:tabs>
          <w:tab w:val="left" w:pos="2127"/>
        </w:tabs>
        <w:spacing w:line="276" w:lineRule="auto"/>
        <w:ind w:left="3018"/>
        <w:rPr>
          <w:color w:val="auto"/>
          <w:lang w:val="fr-FR"/>
        </w:rPr>
      </w:pPr>
      <w:r w:rsidRPr="00157B5B">
        <w:rPr>
          <w:color w:val="auto"/>
          <w:lang w:val="fr-FR"/>
        </w:rPr>
        <w:t>Responsabilité</w:t>
      </w:r>
    </w:p>
    <w:p w:rsidR="008C2DA2" w:rsidRPr="00157B5B" w:rsidRDefault="008C2DA2" w:rsidP="00837AA9">
      <w:pPr>
        <w:rPr>
          <w:color w:val="auto"/>
          <w:lang w:val="fr-FR"/>
        </w:rPr>
      </w:pPr>
      <w:r w:rsidRPr="00157B5B">
        <w:rPr>
          <w:color w:val="auto"/>
          <w:lang w:val="fr-FR"/>
        </w:rPr>
        <w:t>L'entreprise demeure responsable des dégradations causées sur les propriétés voisines, sur la voie publique, ou sur les bâtiments mitoyens, et/ou autres appareils de levage.</w:t>
      </w:r>
    </w:p>
    <w:p w:rsidR="008C2DA2" w:rsidRPr="00157B5B" w:rsidRDefault="008C2DA2" w:rsidP="00BF75E1">
      <w:pPr>
        <w:rPr>
          <w:color w:val="auto"/>
          <w:lang w:val="fr-FR"/>
        </w:rPr>
      </w:pPr>
      <w:r w:rsidRPr="00157B5B">
        <w:rPr>
          <w:color w:val="auto"/>
          <w:lang w:val="fr-FR"/>
        </w:rPr>
        <w:t>Il reste bien entendu que l'entreprise du présent lot sera responsable civilement de tous les accidents matériels ou corporels du fait de ses travaux.</w:t>
      </w:r>
    </w:p>
    <w:p w:rsidR="008C2DA2" w:rsidRPr="00157B5B" w:rsidRDefault="008C2DA2" w:rsidP="007A3FDA">
      <w:pPr>
        <w:pStyle w:val="Heading2"/>
        <w:numPr>
          <w:ilvl w:val="1"/>
          <w:numId w:val="36"/>
        </w:numPr>
        <w:tabs>
          <w:tab w:val="left" w:pos="2127"/>
        </w:tabs>
        <w:spacing w:line="276" w:lineRule="auto"/>
        <w:rPr>
          <w:color w:val="auto"/>
          <w:lang w:val="fr-FR"/>
        </w:rPr>
      </w:pPr>
      <w:bookmarkStart w:id="40" w:name="_Toc294111532"/>
      <w:bookmarkStart w:id="41" w:name="_Toc26783712"/>
      <w:bookmarkStart w:id="42" w:name="_Toc71912662"/>
      <w:r w:rsidRPr="00157B5B">
        <w:rPr>
          <w:color w:val="auto"/>
          <w:lang w:val="fr-FR"/>
        </w:rPr>
        <w:t>Prescription techniques particulières</w:t>
      </w:r>
      <w:bookmarkEnd w:id="40"/>
      <w:r w:rsidRPr="00157B5B">
        <w:rPr>
          <w:color w:val="auto"/>
          <w:lang w:val="fr-FR"/>
        </w:rPr>
        <w:t xml:space="preserve"> </w:t>
      </w:r>
    </w:p>
    <w:p w:rsidR="008C2DA2" w:rsidRPr="00157B5B" w:rsidRDefault="008C2DA2" w:rsidP="007A3FDA">
      <w:pPr>
        <w:pStyle w:val="Heading3"/>
        <w:numPr>
          <w:ilvl w:val="2"/>
          <w:numId w:val="36"/>
        </w:numPr>
        <w:rPr>
          <w:color w:val="auto"/>
          <w:lang w:val="fr-FR"/>
        </w:rPr>
      </w:pPr>
      <w:bookmarkStart w:id="43" w:name="_Toc26783713"/>
      <w:bookmarkStart w:id="44" w:name="_Toc71912663"/>
      <w:bookmarkStart w:id="45" w:name="_Toc294111533"/>
      <w:r w:rsidRPr="00157B5B">
        <w:rPr>
          <w:color w:val="auto"/>
          <w:lang w:val="fr-FR"/>
        </w:rPr>
        <w:t>Obligations de l’entrepreneur :</w:t>
      </w:r>
      <w:bookmarkEnd w:id="43"/>
      <w:bookmarkEnd w:id="44"/>
      <w:bookmarkEnd w:id="45"/>
    </w:p>
    <w:p w:rsidR="008C2DA2" w:rsidRPr="00157B5B" w:rsidRDefault="008C2DA2" w:rsidP="001A47E8">
      <w:pPr>
        <w:tabs>
          <w:tab w:val="left" w:pos="2127"/>
        </w:tabs>
        <w:spacing w:line="276" w:lineRule="auto"/>
        <w:rPr>
          <w:color w:val="auto"/>
          <w:lang w:val="fr-FR"/>
        </w:rPr>
      </w:pPr>
      <w:r w:rsidRPr="00157B5B">
        <w:rPr>
          <w:color w:val="auto"/>
          <w:lang w:val="fr-FR"/>
        </w:rPr>
        <w:t xml:space="preserve">L'entrepreneur devra respecter tous les règlements et décrets généraux ou particuliers, applicables en matière de </w:t>
      </w:r>
      <w:r>
        <w:rPr>
          <w:color w:val="auto"/>
          <w:lang w:val="fr-FR"/>
        </w:rPr>
        <w:t>travaux de VRD</w:t>
      </w:r>
      <w:r w:rsidRPr="00157B5B">
        <w:rPr>
          <w:color w:val="auto"/>
          <w:lang w:val="fr-FR"/>
        </w:rPr>
        <w:t>.</w:t>
      </w:r>
      <w:r>
        <w:rPr>
          <w:color w:val="auto"/>
          <w:lang w:val="fr-FR"/>
        </w:rPr>
        <w:t xml:space="preserve"> </w:t>
      </w:r>
      <w:r w:rsidRPr="00157B5B">
        <w:rPr>
          <w:color w:val="auto"/>
          <w:lang w:val="fr-FR"/>
        </w:rPr>
        <w:t>Il devra prendre contact en temps utile avec les services compétents et se renseigner sur les conditions particulières qui pourraient lui être imposées pour l'exécut</w:t>
      </w:r>
      <w:r>
        <w:rPr>
          <w:color w:val="auto"/>
          <w:lang w:val="fr-FR"/>
        </w:rPr>
        <w:t>ion de ces travaux</w:t>
      </w:r>
      <w:r w:rsidRPr="00157B5B">
        <w:rPr>
          <w:color w:val="auto"/>
          <w:lang w:val="fr-FR"/>
        </w:rPr>
        <w:t>.</w:t>
      </w:r>
      <w:r>
        <w:rPr>
          <w:color w:val="auto"/>
          <w:lang w:val="fr-FR"/>
        </w:rPr>
        <w:t xml:space="preserve"> </w:t>
      </w:r>
      <w:r w:rsidRPr="00157B5B">
        <w:rPr>
          <w:color w:val="auto"/>
          <w:lang w:val="fr-FR"/>
        </w:rPr>
        <w:t>Toutes mesures devront être prises par l'entrepreneur pour garantir dans tous les cas la sécurité des tiers.</w:t>
      </w:r>
    </w:p>
    <w:p w:rsidR="008C2DA2" w:rsidRPr="00157B5B" w:rsidRDefault="008C2DA2" w:rsidP="006378AE">
      <w:pPr>
        <w:pStyle w:val="Heading3"/>
        <w:numPr>
          <w:ilvl w:val="2"/>
          <w:numId w:val="36"/>
        </w:numPr>
        <w:rPr>
          <w:color w:val="auto"/>
          <w:lang w:val="fr-FR"/>
        </w:rPr>
      </w:pPr>
      <w:bookmarkStart w:id="46" w:name="_Toc294111534"/>
      <w:bookmarkStart w:id="47" w:name="_Toc26783714"/>
      <w:bookmarkStart w:id="48" w:name="_Toc71912664"/>
      <w:r w:rsidRPr="00157B5B">
        <w:rPr>
          <w:color w:val="auto"/>
          <w:lang w:val="fr-FR"/>
        </w:rPr>
        <w:t xml:space="preserve">Conditions particulières aux travaux de </w:t>
      </w:r>
      <w:bookmarkEnd w:id="46"/>
      <w:r>
        <w:rPr>
          <w:color w:val="auto"/>
          <w:lang w:val="fr-FR"/>
        </w:rPr>
        <w:t>Vrd</w:t>
      </w:r>
      <w:r w:rsidRPr="00157B5B">
        <w:rPr>
          <w:color w:val="auto"/>
          <w:lang w:val="fr-FR"/>
        </w:rPr>
        <w:t xml:space="preserve"> </w:t>
      </w:r>
      <w:bookmarkEnd w:id="47"/>
      <w:bookmarkEnd w:id="48"/>
    </w:p>
    <w:p w:rsidR="008C2DA2" w:rsidRPr="00157B5B" w:rsidRDefault="008C2DA2" w:rsidP="00EC7316">
      <w:pPr>
        <w:tabs>
          <w:tab w:val="left" w:pos="2127"/>
        </w:tabs>
        <w:spacing w:line="276" w:lineRule="auto"/>
        <w:rPr>
          <w:color w:val="auto"/>
          <w:lang w:val="fr-FR"/>
        </w:rPr>
      </w:pPr>
      <w:r w:rsidRPr="00157B5B">
        <w:rPr>
          <w:color w:val="auto"/>
          <w:lang w:val="fr-FR"/>
        </w:rPr>
        <w:t>L'entrepreneur devra respecter les heures d'ouverture du chantier qui lui auront été notifiées.</w:t>
      </w:r>
      <w:r>
        <w:rPr>
          <w:color w:val="auto"/>
          <w:lang w:val="fr-FR"/>
        </w:rPr>
        <w:t xml:space="preserve"> </w:t>
      </w:r>
      <w:r w:rsidRPr="00157B5B">
        <w:rPr>
          <w:color w:val="auto"/>
          <w:lang w:val="fr-FR"/>
        </w:rPr>
        <w:t>Aucun trouble ne devra être, en dehors de ces heures, apporté à la tranquillité du voisinage et des occupants en place dans l’immeuble.</w:t>
      </w:r>
      <w:r>
        <w:rPr>
          <w:color w:val="auto"/>
          <w:lang w:val="fr-FR"/>
        </w:rPr>
        <w:t xml:space="preserve"> </w:t>
      </w:r>
      <w:r w:rsidRPr="00157B5B">
        <w:rPr>
          <w:color w:val="auto"/>
          <w:lang w:val="fr-FR"/>
        </w:rPr>
        <w:t>En tout état de cause, l'entrepreneur sera tenu de respecter les modifications des horaires de travail qui pourraient éventuellement lui être imposées en cours de chantier.</w:t>
      </w:r>
    </w:p>
    <w:p w:rsidR="008C2DA2" w:rsidRPr="00157B5B" w:rsidRDefault="008C2DA2" w:rsidP="007A3FDA">
      <w:pPr>
        <w:pStyle w:val="Heading3"/>
        <w:numPr>
          <w:ilvl w:val="2"/>
          <w:numId w:val="36"/>
        </w:numPr>
        <w:rPr>
          <w:color w:val="auto"/>
          <w:lang w:val="fr-FR"/>
        </w:rPr>
      </w:pPr>
      <w:bookmarkStart w:id="49" w:name="_Toc26783715"/>
      <w:bookmarkStart w:id="50" w:name="_Toc71912665"/>
      <w:bookmarkStart w:id="51" w:name="_Toc294111535"/>
      <w:r w:rsidRPr="00157B5B">
        <w:rPr>
          <w:color w:val="auto"/>
          <w:lang w:val="fr-FR"/>
        </w:rPr>
        <w:t>Bruits de chantier :</w:t>
      </w:r>
      <w:bookmarkEnd w:id="49"/>
      <w:bookmarkEnd w:id="50"/>
      <w:bookmarkEnd w:id="51"/>
    </w:p>
    <w:p w:rsidR="008C2DA2" w:rsidRPr="00157B5B" w:rsidRDefault="008C2DA2" w:rsidP="00837AA9">
      <w:pPr>
        <w:tabs>
          <w:tab w:val="left" w:pos="2127"/>
        </w:tabs>
        <w:spacing w:line="276" w:lineRule="auto"/>
        <w:rPr>
          <w:color w:val="auto"/>
          <w:lang w:val="fr-FR"/>
        </w:rPr>
      </w:pPr>
      <w:r w:rsidRPr="00157B5B">
        <w:rPr>
          <w:color w:val="auto"/>
          <w:lang w:val="fr-FR"/>
        </w:rPr>
        <w:t>Les bruits de chantier ne devront en aucun cas dépasser les niveaux sonores fixés par la réglementation en vigueur, pour le site considéré. À défaut de réglementation municipale, les dispositions de la réglementation générale concernant la limitation des nuisances provoquées par les chantiers de travaux seront strictement applicables.</w:t>
      </w:r>
      <w:r>
        <w:rPr>
          <w:color w:val="auto"/>
          <w:lang w:val="fr-FR"/>
        </w:rPr>
        <w:t xml:space="preserve"> </w:t>
      </w:r>
      <w:r w:rsidRPr="00157B5B">
        <w:rPr>
          <w:color w:val="auto"/>
          <w:lang w:val="fr-FR"/>
        </w:rPr>
        <w:t>Dans le cas où, par suite de conditions particulières, même les bruits de chantier maintenus dans les limites autorisées par la réglementation entraîneraient une gêne difficilement supportable aux occupants des constructions existantes, il pourra être demandé aux entrepreneurs de réduire encore le niveau des bruits par des dispositions appropriées. Ces dispositions seraient, le cas échéant, implicitement comprises dans les prix des marchés.</w:t>
      </w:r>
    </w:p>
    <w:p w:rsidR="008C2DA2" w:rsidRPr="00157B5B" w:rsidRDefault="008C2DA2" w:rsidP="007A3FDA">
      <w:pPr>
        <w:pStyle w:val="Heading3"/>
        <w:numPr>
          <w:ilvl w:val="2"/>
          <w:numId w:val="36"/>
        </w:numPr>
        <w:rPr>
          <w:color w:val="auto"/>
          <w:lang w:val="fr-FR"/>
        </w:rPr>
      </w:pPr>
      <w:bookmarkStart w:id="52" w:name="_Toc26783716"/>
      <w:bookmarkStart w:id="53" w:name="_Toc71912666"/>
      <w:bookmarkStart w:id="54" w:name="_Toc294111536"/>
      <w:r w:rsidRPr="00157B5B">
        <w:rPr>
          <w:color w:val="auto"/>
          <w:lang w:val="fr-FR"/>
        </w:rPr>
        <w:t>Salissures du domaine public :</w:t>
      </w:r>
      <w:bookmarkEnd w:id="52"/>
      <w:bookmarkEnd w:id="53"/>
      <w:bookmarkEnd w:id="54"/>
    </w:p>
    <w:p w:rsidR="008C2DA2" w:rsidRPr="00157B5B" w:rsidRDefault="008C2DA2" w:rsidP="00EC7316">
      <w:pPr>
        <w:tabs>
          <w:tab w:val="left" w:pos="2127"/>
        </w:tabs>
        <w:spacing w:line="276" w:lineRule="auto"/>
        <w:rPr>
          <w:color w:val="auto"/>
          <w:lang w:val="fr-FR"/>
        </w:rPr>
      </w:pPr>
      <w:r w:rsidRPr="00157B5B">
        <w:rPr>
          <w:color w:val="auto"/>
          <w:lang w:val="fr-FR"/>
        </w:rPr>
        <w:t>Pendant toute la durée des travaux, les voies, trottoirs, etc., du domaine public devront toujours être maintenus en parfait état de propreté.</w:t>
      </w:r>
      <w:r>
        <w:rPr>
          <w:color w:val="auto"/>
          <w:lang w:val="fr-FR"/>
        </w:rPr>
        <w:t xml:space="preserve"> </w:t>
      </w:r>
      <w:r w:rsidRPr="00157B5B">
        <w:rPr>
          <w:color w:val="auto"/>
          <w:lang w:val="fr-FR"/>
        </w:rPr>
        <w:t>En cas de non respect de cette obligation, l'entrepreneur sera seul responsable des conséquences.</w:t>
      </w:r>
    </w:p>
    <w:p w:rsidR="008C2DA2" w:rsidRPr="00157B5B" w:rsidRDefault="008C2DA2" w:rsidP="007A3FDA">
      <w:pPr>
        <w:pStyle w:val="Heading3"/>
        <w:numPr>
          <w:ilvl w:val="2"/>
          <w:numId w:val="36"/>
        </w:numPr>
        <w:rPr>
          <w:color w:val="auto"/>
          <w:lang w:val="fr-FR"/>
        </w:rPr>
      </w:pPr>
      <w:bookmarkStart w:id="55" w:name="_Toc26783717"/>
      <w:bookmarkStart w:id="56" w:name="_Toc71912667"/>
      <w:bookmarkStart w:id="57" w:name="_Toc294111537"/>
      <w:r w:rsidRPr="00157B5B">
        <w:rPr>
          <w:color w:val="auto"/>
          <w:lang w:val="fr-FR"/>
        </w:rPr>
        <w:t>Responsabilités de l’entrepreneur :</w:t>
      </w:r>
      <w:bookmarkEnd w:id="55"/>
      <w:bookmarkEnd w:id="56"/>
      <w:bookmarkEnd w:id="57"/>
    </w:p>
    <w:p w:rsidR="008C2DA2" w:rsidRPr="00157B5B" w:rsidRDefault="008C2DA2" w:rsidP="00EC7316">
      <w:pPr>
        <w:tabs>
          <w:tab w:val="left" w:pos="2127"/>
        </w:tabs>
        <w:spacing w:line="276" w:lineRule="auto"/>
        <w:rPr>
          <w:color w:val="auto"/>
          <w:lang w:val="fr-FR"/>
        </w:rPr>
      </w:pPr>
      <w:r w:rsidRPr="00157B5B">
        <w:rPr>
          <w:color w:val="auto"/>
          <w:lang w:val="fr-FR"/>
        </w:rPr>
        <w:t>L'entrepreneur titulaire du marché demeurera responsable des dégâts, dégradations, désordres occasionnés par les vibrations, sur le chantier ou à des tiers, mitoyenneté, voisinage, voiries, réseaux publics, etc.</w:t>
      </w:r>
      <w:r>
        <w:rPr>
          <w:color w:val="auto"/>
          <w:lang w:val="fr-FR"/>
        </w:rPr>
        <w:t xml:space="preserve"> </w:t>
      </w:r>
      <w:r w:rsidRPr="00157B5B">
        <w:rPr>
          <w:color w:val="auto"/>
          <w:lang w:val="fr-FR"/>
        </w:rPr>
        <w:t>Il sera également rendu responsable de tous les accidents survenus sur le chantier ou à proximité dus à un manque de protection ou de signalisation.</w:t>
      </w:r>
      <w:r>
        <w:rPr>
          <w:color w:val="auto"/>
          <w:lang w:val="fr-FR"/>
        </w:rPr>
        <w:t xml:space="preserve"> </w:t>
      </w:r>
      <w:r w:rsidRPr="00157B5B">
        <w:rPr>
          <w:color w:val="auto"/>
          <w:lang w:val="fr-FR"/>
        </w:rPr>
        <w:t>En aucun cas, le maître de l'ouvrage ne pourra être tenu  responsable des accidents ou dégradations liés au chantier et survenus à des tiers.</w:t>
      </w:r>
    </w:p>
    <w:p w:rsidR="008C2DA2" w:rsidRPr="00157B5B" w:rsidRDefault="008C2DA2" w:rsidP="007A3FDA">
      <w:pPr>
        <w:pStyle w:val="Heading3"/>
        <w:numPr>
          <w:ilvl w:val="2"/>
          <w:numId w:val="36"/>
        </w:numPr>
        <w:rPr>
          <w:color w:val="auto"/>
          <w:lang w:val="fr-FR"/>
        </w:rPr>
      </w:pPr>
      <w:bookmarkStart w:id="58" w:name="_Toc26783718"/>
      <w:bookmarkStart w:id="59" w:name="_Toc71912668"/>
      <w:bookmarkStart w:id="60" w:name="_Toc294111538"/>
      <w:r w:rsidRPr="00157B5B">
        <w:rPr>
          <w:color w:val="auto"/>
          <w:lang w:val="fr-FR"/>
        </w:rPr>
        <w:t>Prescriptions d’exécution :</w:t>
      </w:r>
      <w:bookmarkEnd w:id="58"/>
      <w:bookmarkEnd w:id="59"/>
      <w:bookmarkEnd w:id="60"/>
    </w:p>
    <w:p w:rsidR="008C2DA2" w:rsidRPr="00157B5B" w:rsidRDefault="008C2DA2" w:rsidP="00BF75E1">
      <w:pPr>
        <w:tabs>
          <w:tab w:val="left" w:pos="2127"/>
        </w:tabs>
        <w:spacing w:line="276" w:lineRule="auto"/>
        <w:rPr>
          <w:color w:val="auto"/>
          <w:lang w:val="fr-FR"/>
        </w:rPr>
      </w:pPr>
      <w:r w:rsidRPr="00157B5B">
        <w:rPr>
          <w:color w:val="auto"/>
          <w:lang w:val="fr-FR"/>
        </w:rPr>
        <w:t>Lors de l'exécution des travaux de démolition, l'entrepreneur devra prendre toutes précautions pour éviter la chute de matériaux ainsi que tous effondrements même partiels pendant la durée des travaux.</w:t>
      </w:r>
      <w:r>
        <w:rPr>
          <w:color w:val="auto"/>
          <w:lang w:val="fr-FR"/>
        </w:rPr>
        <w:t xml:space="preserve"> </w:t>
      </w:r>
      <w:r w:rsidRPr="00157B5B">
        <w:rPr>
          <w:color w:val="auto"/>
          <w:lang w:val="fr-FR"/>
        </w:rPr>
        <w:t>L'entrepreneur devra prévoir tous échafaudages, planchers et barrières de garantie, garde-gravois, etc., ainsi que tous étaiements, étrésillonnements, etc., qui s'avéreront nécessaires pour l'exécution des travaux.</w:t>
      </w:r>
      <w:r>
        <w:rPr>
          <w:color w:val="auto"/>
          <w:lang w:val="fr-FR"/>
        </w:rPr>
        <w:t xml:space="preserve"> </w:t>
      </w:r>
      <w:r w:rsidRPr="00157B5B">
        <w:rPr>
          <w:color w:val="auto"/>
          <w:lang w:val="fr-FR"/>
        </w:rPr>
        <w:t>Il devra également, si les conditions météorologiques le rendent nécessaire, prendre toutes mesures pour éviter des projections de poussières aux abords du chantier.</w:t>
      </w:r>
      <w:r>
        <w:rPr>
          <w:color w:val="auto"/>
          <w:lang w:val="fr-FR"/>
        </w:rPr>
        <w:t xml:space="preserve"> </w:t>
      </w:r>
      <w:r w:rsidRPr="00157B5B">
        <w:rPr>
          <w:color w:val="auto"/>
          <w:lang w:val="fr-FR"/>
        </w:rPr>
        <w:t>Il sera formellement interdit de faire brûler sur place des bois ou autres matériaux combustibles en provenance des démolitions.</w:t>
      </w:r>
      <w:r>
        <w:rPr>
          <w:color w:val="auto"/>
          <w:lang w:val="fr-FR"/>
        </w:rPr>
        <w:t xml:space="preserve"> </w:t>
      </w:r>
      <w:r w:rsidRPr="00157B5B">
        <w:rPr>
          <w:color w:val="auto"/>
          <w:lang w:val="fr-FR"/>
        </w:rPr>
        <w:t>Il est bien entendu que l'entrepreneur sera tenu à la réparation et remise en état sans indemnité de tous dommages causés par le fait de ses travaux.</w:t>
      </w:r>
    </w:p>
    <w:p w:rsidR="008C2DA2" w:rsidRPr="00157B5B" w:rsidRDefault="008C2DA2" w:rsidP="007A3FDA">
      <w:pPr>
        <w:pStyle w:val="Heading3"/>
        <w:numPr>
          <w:ilvl w:val="2"/>
          <w:numId w:val="36"/>
        </w:numPr>
        <w:rPr>
          <w:color w:val="auto"/>
          <w:lang w:val="fr-FR"/>
        </w:rPr>
      </w:pPr>
      <w:bookmarkStart w:id="61" w:name="_Toc26783719"/>
      <w:bookmarkStart w:id="62" w:name="_Toc71912669"/>
      <w:bookmarkStart w:id="63" w:name="_Toc294111539"/>
      <w:r w:rsidRPr="00157B5B">
        <w:rPr>
          <w:color w:val="auto"/>
          <w:lang w:val="fr-FR"/>
        </w:rPr>
        <w:t>Sauvegarde des constructions existantes en continuité et à proximité :</w:t>
      </w:r>
      <w:bookmarkEnd w:id="61"/>
      <w:bookmarkEnd w:id="62"/>
      <w:bookmarkEnd w:id="63"/>
    </w:p>
    <w:p w:rsidR="008C2DA2" w:rsidRPr="00157B5B" w:rsidRDefault="008C2DA2" w:rsidP="00EC7316">
      <w:pPr>
        <w:tabs>
          <w:tab w:val="left" w:pos="2127"/>
        </w:tabs>
        <w:spacing w:line="276" w:lineRule="auto"/>
        <w:rPr>
          <w:color w:val="auto"/>
          <w:lang w:val="fr-FR"/>
        </w:rPr>
      </w:pPr>
      <w:r w:rsidRPr="00157B5B">
        <w:rPr>
          <w:color w:val="auto"/>
          <w:lang w:val="fr-FR"/>
        </w:rPr>
        <w:t>Les travaux de démolition sont à réaliser à proximité et en continuité de constructions existantes occupées, que ce soit horizontalement ou verticalement.</w:t>
      </w:r>
      <w:r>
        <w:rPr>
          <w:color w:val="auto"/>
          <w:lang w:val="fr-FR"/>
        </w:rPr>
        <w:t xml:space="preserve"> </w:t>
      </w:r>
      <w:r w:rsidRPr="00157B5B">
        <w:rPr>
          <w:color w:val="auto"/>
          <w:lang w:val="fr-FR"/>
        </w:rPr>
        <w:t>En conséquence, l'entrepreneur devra prévoir et réaliser ses travaux en tenant compte des obligations et sujétions d'exécution spéciales qui lui seront imposées par ces conditions de chantier particulières.</w:t>
      </w:r>
      <w:r>
        <w:rPr>
          <w:color w:val="auto"/>
          <w:lang w:val="fr-FR"/>
        </w:rPr>
        <w:t xml:space="preserve"> </w:t>
      </w:r>
      <w:r w:rsidRPr="00157B5B">
        <w:rPr>
          <w:color w:val="auto"/>
          <w:lang w:val="fr-FR"/>
        </w:rPr>
        <w:t>L'entrepreneur devra donc prendre toutes dispositions et toutes précautions pour garantir et sauvegarder dans leur état actuel ces constructions existantes pouvant subir du fait de ses travaux, directement ou indirectement, des dommages ou des désordres.</w:t>
      </w:r>
    </w:p>
    <w:p w:rsidR="008C2DA2" w:rsidRPr="00157B5B" w:rsidRDefault="008C2DA2" w:rsidP="007A3FDA">
      <w:pPr>
        <w:pStyle w:val="Heading3"/>
        <w:numPr>
          <w:ilvl w:val="2"/>
          <w:numId w:val="36"/>
        </w:numPr>
        <w:rPr>
          <w:color w:val="auto"/>
          <w:lang w:val="fr-FR"/>
        </w:rPr>
      </w:pPr>
      <w:bookmarkStart w:id="64" w:name="_Toc26783720"/>
      <w:bookmarkStart w:id="65" w:name="_Toc71912670"/>
      <w:bookmarkStart w:id="66" w:name="_Toc294111540"/>
      <w:r w:rsidRPr="00157B5B">
        <w:rPr>
          <w:color w:val="auto"/>
          <w:lang w:val="fr-FR"/>
        </w:rPr>
        <w:t>Utilisation de gros engins :</w:t>
      </w:r>
      <w:bookmarkEnd w:id="64"/>
      <w:bookmarkEnd w:id="65"/>
      <w:bookmarkEnd w:id="66"/>
    </w:p>
    <w:p w:rsidR="008C2DA2" w:rsidRPr="00157B5B" w:rsidRDefault="008C2DA2" w:rsidP="00EC7316">
      <w:pPr>
        <w:tabs>
          <w:tab w:val="left" w:pos="2127"/>
        </w:tabs>
        <w:spacing w:line="276" w:lineRule="auto"/>
        <w:rPr>
          <w:color w:val="auto"/>
          <w:lang w:val="fr-FR"/>
        </w:rPr>
      </w:pPr>
      <w:r w:rsidRPr="00157B5B">
        <w:rPr>
          <w:color w:val="auto"/>
          <w:lang w:val="fr-FR"/>
        </w:rPr>
        <w:t>L'attention de l'entrepreneur est attirée sur les risques que pourrait éventuellement présenter l'utilisation de gros engins pour l'exécution des travaux.</w:t>
      </w:r>
      <w:r>
        <w:rPr>
          <w:color w:val="auto"/>
          <w:lang w:val="fr-FR"/>
        </w:rPr>
        <w:t xml:space="preserve"> </w:t>
      </w:r>
      <w:r w:rsidRPr="00157B5B">
        <w:rPr>
          <w:color w:val="auto"/>
          <w:lang w:val="fr-FR"/>
        </w:rPr>
        <w:t xml:space="preserve">En tout état de cause, il est ici formellement spécifié que l'utilisation de tels engins ne devra en aucun cas :- causer des vibrations d'une ampleur telle qu'elles seraient perceptibles dans les bâtiments existants </w:t>
      </w:r>
    </w:p>
    <w:p w:rsidR="008C2DA2" w:rsidRPr="00157B5B" w:rsidRDefault="008C2DA2" w:rsidP="00837AA9">
      <w:pPr>
        <w:tabs>
          <w:tab w:val="left" w:pos="2127"/>
        </w:tabs>
        <w:spacing w:line="276" w:lineRule="auto"/>
        <w:rPr>
          <w:color w:val="auto"/>
          <w:lang w:val="fr-FR"/>
        </w:rPr>
      </w:pPr>
      <w:r w:rsidRPr="00157B5B">
        <w:rPr>
          <w:color w:val="auto"/>
          <w:lang w:val="fr-FR"/>
        </w:rPr>
        <w:t>- entraîner par suite des manœuvres et des vibrations, des désordres, si minimes soient ils, aux constructions existantes.</w:t>
      </w:r>
    </w:p>
    <w:p w:rsidR="008C2DA2" w:rsidRPr="00157B5B" w:rsidRDefault="008C2DA2" w:rsidP="007A3FDA">
      <w:pPr>
        <w:pStyle w:val="Heading3"/>
        <w:numPr>
          <w:ilvl w:val="2"/>
          <w:numId w:val="36"/>
        </w:numPr>
        <w:rPr>
          <w:color w:val="auto"/>
          <w:lang w:val="fr-FR"/>
        </w:rPr>
      </w:pPr>
      <w:bookmarkStart w:id="67" w:name="_Toc26783721"/>
      <w:bookmarkStart w:id="68" w:name="_Toc71912671"/>
      <w:bookmarkStart w:id="69" w:name="_Toc294111541"/>
      <w:r w:rsidRPr="00157B5B">
        <w:rPr>
          <w:color w:val="auto"/>
          <w:lang w:val="fr-FR"/>
        </w:rPr>
        <w:t>Coupures de branchements :</w:t>
      </w:r>
      <w:bookmarkEnd w:id="67"/>
      <w:bookmarkEnd w:id="68"/>
      <w:bookmarkEnd w:id="69"/>
    </w:p>
    <w:p w:rsidR="008C2DA2" w:rsidRPr="00157B5B" w:rsidRDefault="008C2DA2" w:rsidP="00837AA9">
      <w:pPr>
        <w:tabs>
          <w:tab w:val="left" w:pos="2127"/>
        </w:tabs>
        <w:spacing w:line="276" w:lineRule="auto"/>
        <w:rPr>
          <w:b/>
          <w:bCs/>
          <w:color w:val="auto"/>
          <w:lang w:val="fr-FR"/>
        </w:rPr>
      </w:pPr>
      <w:r w:rsidRPr="00157B5B">
        <w:rPr>
          <w:b/>
          <w:bCs/>
          <w:color w:val="auto"/>
          <w:lang w:val="fr-FR"/>
        </w:rPr>
        <w:t>Il appartiendra à l'entrepreneur de prendre contact en temps voulu avec les services techniques de l’école pour s'assurer que toutes les dispositions ont été prises en ce qui concerne les démontages ou coupures des branchements eau, électricité et éventuellement gaz, téléphone ou autres.</w:t>
      </w:r>
    </w:p>
    <w:p w:rsidR="008C2DA2" w:rsidRPr="00157B5B" w:rsidRDefault="008C2DA2" w:rsidP="00575449">
      <w:pPr>
        <w:pStyle w:val="Heading4"/>
        <w:numPr>
          <w:ilvl w:val="3"/>
          <w:numId w:val="36"/>
        </w:numPr>
        <w:tabs>
          <w:tab w:val="left" w:pos="2127"/>
        </w:tabs>
        <w:spacing w:line="276" w:lineRule="auto"/>
        <w:ind w:left="3018"/>
        <w:rPr>
          <w:color w:val="auto"/>
          <w:lang w:val="fr-FR"/>
        </w:rPr>
      </w:pPr>
      <w:r w:rsidRPr="00157B5B">
        <w:rPr>
          <w:color w:val="auto"/>
          <w:lang w:val="fr-FR"/>
        </w:rPr>
        <w:t>- Protection des sols</w:t>
      </w:r>
    </w:p>
    <w:p w:rsidR="008C2DA2" w:rsidRPr="00157B5B" w:rsidRDefault="008C2DA2" w:rsidP="00890A7B">
      <w:pPr>
        <w:rPr>
          <w:color w:val="auto"/>
          <w:lang w:val="fr-FR"/>
        </w:rPr>
      </w:pPr>
      <w:r w:rsidRPr="00157B5B">
        <w:rPr>
          <w:color w:val="auto"/>
          <w:lang w:val="fr-FR"/>
        </w:rPr>
        <w:t>Le présent lot devra si besoins la mise en place de protection des sols existants en limite des zones de travaux afin d’éviter toutes dégradations pendant les travaux.</w:t>
      </w:r>
    </w:p>
    <w:p w:rsidR="008C2DA2" w:rsidRPr="00157B5B" w:rsidRDefault="008C2DA2" w:rsidP="00890A7B">
      <w:pPr>
        <w:rPr>
          <w:color w:val="auto"/>
          <w:lang w:val="fr-FR"/>
        </w:rPr>
      </w:pPr>
      <w:r w:rsidRPr="00157B5B">
        <w:rPr>
          <w:color w:val="auto"/>
          <w:lang w:val="fr-FR"/>
        </w:rPr>
        <w:t>Protection par plaques d’Isorel  recouvertes de polyane armé.</w:t>
      </w:r>
    </w:p>
    <w:p w:rsidR="008C2DA2" w:rsidRPr="00157B5B" w:rsidRDefault="008C2DA2" w:rsidP="00890A7B">
      <w:pPr>
        <w:rPr>
          <w:color w:val="auto"/>
          <w:lang w:val="fr-FR"/>
        </w:rPr>
      </w:pPr>
      <w:r w:rsidRPr="00157B5B">
        <w:rPr>
          <w:color w:val="auto"/>
          <w:lang w:val="fr-FR"/>
        </w:rPr>
        <w:t>Entretien pendant les travaux.</w:t>
      </w:r>
    </w:p>
    <w:p w:rsidR="008C2DA2" w:rsidRPr="00157B5B" w:rsidRDefault="008C2DA2" w:rsidP="00837AA9">
      <w:pPr>
        <w:rPr>
          <w:color w:val="auto"/>
          <w:lang w:val="fr-FR"/>
        </w:rPr>
      </w:pPr>
      <w:r w:rsidRPr="00157B5B">
        <w:rPr>
          <w:color w:val="auto"/>
          <w:lang w:val="fr-FR"/>
        </w:rPr>
        <w:t>Enlèvement en fin d’intervention par secteur.</w:t>
      </w:r>
    </w:p>
    <w:p w:rsidR="008C2DA2" w:rsidRDefault="008C2DA2" w:rsidP="001A47E8">
      <w:pPr>
        <w:pStyle w:val="Heading2"/>
        <w:numPr>
          <w:ilvl w:val="1"/>
          <w:numId w:val="36"/>
        </w:numPr>
        <w:rPr>
          <w:color w:val="auto"/>
          <w:lang w:val="fr-FR"/>
        </w:rPr>
      </w:pPr>
      <w:bookmarkStart w:id="70" w:name="_Toc294111543"/>
      <w:r w:rsidRPr="00157B5B">
        <w:rPr>
          <w:color w:val="auto"/>
          <w:lang w:val="fr-FR"/>
        </w:rPr>
        <w:t>Description des ouvrages</w:t>
      </w:r>
    </w:p>
    <w:p w:rsidR="008C2DA2" w:rsidRPr="00157B5B" w:rsidRDefault="008C2DA2" w:rsidP="00735130">
      <w:pPr>
        <w:pStyle w:val="Heading3"/>
        <w:numPr>
          <w:ilvl w:val="2"/>
          <w:numId w:val="36"/>
        </w:numPr>
        <w:rPr>
          <w:color w:val="auto"/>
          <w:lang w:val="fr-FR"/>
        </w:rPr>
      </w:pPr>
      <w:r>
        <w:rPr>
          <w:color w:val="auto"/>
          <w:lang w:val="fr-FR"/>
        </w:rPr>
        <w:t>Description des ouvrages</w:t>
      </w:r>
    </w:p>
    <w:p w:rsidR="008C2DA2" w:rsidRPr="006378AE" w:rsidRDefault="008C2DA2" w:rsidP="0073062A">
      <w:pPr>
        <w:rPr>
          <w:color w:val="auto"/>
          <w:lang w:val="fr-FR"/>
        </w:rPr>
      </w:pPr>
      <w:r w:rsidRPr="006378AE">
        <w:rPr>
          <w:color w:val="auto"/>
          <w:lang w:val="fr-FR"/>
        </w:rPr>
        <w:t xml:space="preserve">Réalisation de tranchées pour fourreaux ERDF  </w:t>
      </w:r>
    </w:p>
    <w:p w:rsidR="008C2DA2" w:rsidRPr="006378AE" w:rsidRDefault="008C2DA2" w:rsidP="0073062A">
      <w:pPr>
        <w:rPr>
          <w:color w:val="auto"/>
          <w:lang w:val="fr-FR"/>
        </w:rPr>
      </w:pPr>
      <w:r w:rsidRPr="006378AE">
        <w:rPr>
          <w:color w:val="auto"/>
          <w:lang w:val="fr-FR"/>
        </w:rPr>
        <w:t>1/ Première phase de travaux</w:t>
      </w:r>
    </w:p>
    <w:p w:rsidR="008C2DA2" w:rsidRPr="00665B83" w:rsidRDefault="008C2DA2" w:rsidP="0073062A">
      <w:pPr>
        <w:rPr>
          <w:color w:val="auto"/>
          <w:lang w:val="fr-FR"/>
        </w:rPr>
      </w:pPr>
      <w:r w:rsidRPr="00665B83">
        <w:rPr>
          <w:color w:val="auto"/>
          <w:lang w:val="fr-FR"/>
        </w:rPr>
        <w:t>Tranchée du coffret de branchement CCPI jusqu'au local technique (poste de transformation actuel)</w:t>
      </w:r>
    </w:p>
    <w:p w:rsidR="008C2DA2" w:rsidRPr="006378AE" w:rsidRDefault="008C2DA2" w:rsidP="0073062A">
      <w:pPr>
        <w:rPr>
          <w:color w:val="auto"/>
          <w:lang w:val="fr-FR"/>
        </w:rPr>
      </w:pPr>
      <w:r w:rsidRPr="006378AE">
        <w:rPr>
          <w:color w:val="auto"/>
          <w:lang w:val="fr-FR"/>
        </w:rPr>
        <w:t>Longueur tranchée: 30 ml environ</w:t>
      </w:r>
    </w:p>
    <w:p w:rsidR="008C2DA2" w:rsidRPr="006378AE" w:rsidRDefault="008C2DA2" w:rsidP="0073062A">
      <w:pPr>
        <w:rPr>
          <w:color w:val="auto"/>
          <w:lang w:val="fr-FR"/>
        </w:rPr>
      </w:pPr>
      <w:r w:rsidRPr="006378AE">
        <w:rPr>
          <w:color w:val="auto"/>
          <w:u w:val="single"/>
          <w:lang w:val="fr-FR"/>
        </w:rPr>
        <w:t>Ouverture de la tranchée</w:t>
      </w:r>
      <w:r w:rsidRPr="006378AE">
        <w:rPr>
          <w:color w:val="auto"/>
          <w:lang w:val="fr-FR"/>
        </w:rPr>
        <w:t xml:space="preserve"> [ </w:t>
      </w:r>
    </w:p>
    <w:p w:rsidR="008C2DA2" w:rsidRPr="006378AE" w:rsidRDefault="008C2DA2" w:rsidP="0073062A">
      <w:pPr>
        <w:rPr>
          <w:color w:val="auto"/>
          <w:lang w:val="fr-FR"/>
        </w:rPr>
      </w:pPr>
      <w:r w:rsidRPr="006378AE">
        <w:rPr>
          <w:color w:val="auto"/>
          <w:lang w:val="fr-FR"/>
        </w:rPr>
        <w:t>Implantation et traçage sur site pour validation de la position</w:t>
      </w:r>
    </w:p>
    <w:p w:rsidR="008C2DA2" w:rsidRPr="006378AE" w:rsidRDefault="008C2DA2" w:rsidP="0073062A">
      <w:pPr>
        <w:rPr>
          <w:color w:val="auto"/>
          <w:lang w:val="fr-FR"/>
        </w:rPr>
      </w:pPr>
      <w:r w:rsidRPr="006378AE">
        <w:rPr>
          <w:color w:val="auto"/>
          <w:lang w:val="fr-FR"/>
        </w:rPr>
        <w:t>Traits de sciage propres au lapidaire diamant pour délimiter la position de la tranchée</w:t>
      </w:r>
    </w:p>
    <w:p w:rsidR="008C2DA2" w:rsidRPr="006378AE" w:rsidRDefault="008C2DA2" w:rsidP="0073062A">
      <w:pPr>
        <w:rPr>
          <w:color w:val="auto"/>
          <w:lang w:val="fr-FR"/>
        </w:rPr>
      </w:pPr>
      <w:r w:rsidRPr="006378AE">
        <w:rPr>
          <w:color w:val="auto"/>
          <w:lang w:val="fr-FR"/>
        </w:rPr>
        <w:t>Dépose mécanique de l'enrobé au marteau piqueur</w:t>
      </w:r>
    </w:p>
    <w:p w:rsidR="008C2DA2" w:rsidRPr="006378AE" w:rsidRDefault="008C2DA2" w:rsidP="00631893">
      <w:pPr>
        <w:rPr>
          <w:b/>
          <w:bCs/>
          <w:color w:val="auto"/>
          <w:lang w:val="fr-FR"/>
        </w:rPr>
      </w:pPr>
      <w:r w:rsidRPr="006378AE">
        <w:rPr>
          <w:color w:val="auto"/>
          <w:u w:val="single"/>
          <w:lang w:val="fr-FR"/>
        </w:rPr>
        <w:t>N.B.</w:t>
      </w:r>
      <w:r w:rsidRPr="006378AE">
        <w:rPr>
          <w:color w:val="auto"/>
          <w:lang w:val="fr-FR"/>
        </w:rPr>
        <w:t xml:space="preserve">  </w:t>
      </w:r>
      <w:r w:rsidRPr="006378AE">
        <w:rPr>
          <w:b/>
          <w:bCs/>
          <w:color w:val="auto"/>
          <w:lang w:val="fr-FR"/>
        </w:rPr>
        <w:t>Une attention particulière sera portée sur les réseaux  existants que la tranchée pourra découvrir (courant forts, courants faibles, eau)</w:t>
      </w:r>
    </w:p>
    <w:p w:rsidR="008C2DA2" w:rsidRPr="006378AE" w:rsidRDefault="008C2DA2" w:rsidP="0073062A">
      <w:pPr>
        <w:rPr>
          <w:color w:val="auto"/>
          <w:lang w:val="fr-FR"/>
        </w:rPr>
      </w:pPr>
      <w:r w:rsidRPr="006378AE">
        <w:rPr>
          <w:color w:val="auto"/>
          <w:lang w:val="fr-FR"/>
        </w:rPr>
        <w:t>Terrassement manuel de la tranchée dimensions 60 cm en largeur et 80 cm de profondeur</w:t>
      </w:r>
    </w:p>
    <w:p w:rsidR="008C2DA2" w:rsidRPr="006378AE" w:rsidRDefault="008C2DA2" w:rsidP="0053113B">
      <w:pPr>
        <w:rPr>
          <w:color w:val="auto"/>
          <w:lang w:val="fr-FR"/>
        </w:rPr>
      </w:pPr>
      <w:r w:rsidRPr="006378AE">
        <w:rPr>
          <w:color w:val="auto"/>
          <w:lang w:val="fr-FR"/>
        </w:rPr>
        <w:t xml:space="preserve">Evacuation des déblais de la terre et déblais de l'enrobé </w:t>
      </w:r>
    </w:p>
    <w:p w:rsidR="008C2DA2" w:rsidRPr="006378AE" w:rsidRDefault="008C2DA2" w:rsidP="0073062A">
      <w:pPr>
        <w:rPr>
          <w:color w:val="auto"/>
          <w:u w:val="single"/>
          <w:lang w:val="fr-FR"/>
        </w:rPr>
      </w:pPr>
      <w:r w:rsidRPr="006378AE">
        <w:rPr>
          <w:color w:val="auto"/>
          <w:u w:val="single"/>
          <w:lang w:val="fr-FR"/>
        </w:rPr>
        <w:t>Chambres de tirage</w:t>
      </w:r>
    </w:p>
    <w:p w:rsidR="008C2DA2" w:rsidRPr="006378AE" w:rsidRDefault="008C2DA2" w:rsidP="00AA47D3">
      <w:pPr>
        <w:rPr>
          <w:color w:val="auto"/>
          <w:lang w:val="fr-FR"/>
        </w:rPr>
      </w:pPr>
      <w:r w:rsidRPr="006378AE">
        <w:rPr>
          <w:color w:val="auto"/>
          <w:lang w:val="fr-FR"/>
        </w:rPr>
        <w:t>Fourniture et pose de deux chambres de tirage dimensions 1,5*1m en béton</w:t>
      </w:r>
    </w:p>
    <w:p w:rsidR="008C2DA2" w:rsidRPr="006378AE" w:rsidRDefault="008C2DA2" w:rsidP="00AA47D3">
      <w:pPr>
        <w:rPr>
          <w:color w:val="auto"/>
          <w:lang w:val="fr-FR"/>
        </w:rPr>
      </w:pPr>
      <w:r w:rsidRPr="006378AE">
        <w:rPr>
          <w:color w:val="auto"/>
          <w:lang w:val="fr-FR"/>
        </w:rPr>
        <w:t>Fourniture et pose de deux couvercles 400kN, classe de résistance D."</w:t>
      </w:r>
    </w:p>
    <w:p w:rsidR="008C2DA2" w:rsidRPr="006378AE" w:rsidRDefault="008C2DA2" w:rsidP="0073062A">
      <w:pPr>
        <w:rPr>
          <w:color w:val="auto"/>
          <w:u w:val="single"/>
          <w:lang w:val="fr-FR"/>
        </w:rPr>
      </w:pPr>
      <w:r w:rsidRPr="006378AE">
        <w:rPr>
          <w:color w:val="auto"/>
          <w:u w:val="single"/>
          <w:lang w:val="fr-FR"/>
        </w:rPr>
        <w:t>Remblais de la tranchée</w:t>
      </w:r>
    </w:p>
    <w:p w:rsidR="008C2DA2" w:rsidRPr="006378AE" w:rsidRDefault="008C2DA2" w:rsidP="0073062A">
      <w:pPr>
        <w:rPr>
          <w:color w:val="auto"/>
          <w:lang w:val="fr-FR"/>
        </w:rPr>
      </w:pPr>
      <w:r w:rsidRPr="006378AE">
        <w:rPr>
          <w:color w:val="auto"/>
          <w:lang w:val="fr-FR"/>
        </w:rPr>
        <w:t>Mise en place d'un lit de sablon en fond de fouille</w:t>
      </w:r>
    </w:p>
    <w:p w:rsidR="008C2DA2" w:rsidRPr="006378AE" w:rsidRDefault="008C2DA2" w:rsidP="0073062A">
      <w:pPr>
        <w:rPr>
          <w:color w:val="auto"/>
          <w:lang w:val="fr-FR"/>
        </w:rPr>
      </w:pPr>
      <w:r w:rsidRPr="006378AE">
        <w:rPr>
          <w:color w:val="auto"/>
          <w:lang w:val="fr-FR"/>
        </w:rPr>
        <w:t>Après passage des gaines électriques, enrobage de celles-ci avec du sablon</w:t>
      </w:r>
    </w:p>
    <w:p w:rsidR="008C2DA2" w:rsidRPr="006378AE" w:rsidRDefault="008C2DA2" w:rsidP="0073062A">
      <w:pPr>
        <w:rPr>
          <w:color w:val="auto"/>
          <w:lang w:val="fr-FR"/>
        </w:rPr>
      </w:pPr>
      <w:r w:rsidRPr="006378AE">
        <w:rPr>
          <w:color w:val="auto"/>
          <w:lang w:val="fr-FR"/>
        </w:rPr>
        <w:t>Mise en place d'un grillage avertisseur coloris rouge</w:t>
      </w:r>
    </w:p>
    <w:p w:rsidR="008C2DA2" w:rsidRPr="006378AE" w:rsidRDefault="008C2DA2" w:rsidP="0073062A">
      <w:pPr>
        <w:rPr>
          <w:color w:val="auto"/>
          <w:lang w:val="fr-FR"/>
        </w:rPr>
      </w:pPr>
      <w:r w:rsidRPr="006378AE">
        <w:rPr>
          <w:color w:val="auto"/>
          <w:lang w:val="fr-FR"/>
        </w:rPr>
        <w:t>Nivellement et compactage par couches successives de remblais en grave ciment</w:t>
      </w:r>
    </w:p>
    <w:p w:rsidR="008C2DA2" w:rsidRPr="006378AE" w:rsidRDefault="008C2DA2" w:rsidP="00AA47D3">
      <w:pPr>
        <w:ind w:left="0" w:firstLine="700"/>
        <w:jc w:val="left"/>
        <w:rPr>
          <w:rFonts w:ascii="Times New Roman" w:hAnsi="Times New Roman" w:cs="Times New Roman"/>
          <w:color w:val="auto"/>
          <w:sz w:val="24"/>
          <w:szCs w:val="24"/>
          <w:u w:val="single"/>
          <w:lang w:val="fr-FR"/>
        </w:rPr>
      </w:pPr>
      <w:r w:rsidRPr="006378AE">
        <w:rPr>
          <w:color w:val="auto"/>
          <w:lang w:val="fr-FR"/>
        </w:rPr>
        <w:t xml:space="preserve"> </w:t>
      </w:r>
      <w:r w:rsidRPr="006378AE">
        <w:rPr>
          <w:rFonts w:ascii="Times New Roman" w:hAnsi="Times New Roman" w:cs="Times New Roman"/>
          <w:color w:val="auto"/>
          <w:sz w:val="24"/>
          <w:szCs w:val="24"/>
          <w:u w:val="single"/>
          <w:lang w:val="fr-FR"/>
        </w:rPr>
        <w:t>Enrobé</w:t>
      </w:r>
    </w:p>
    <w:p w:rsidR="008C2DA2" w:rsidRPr="006378AE" w:rsidRDefault="008C2DA2" w:rsidP="0073062A">
      <w:pPr>
        <w:rPr>
          <w:color w:val="auto"/>
          <w:lang w:val="fr-FR"/>
        </w:rPr>
      </w:pPr>
      <w:r w:rsidRPr="006378AE">
        <w:rPr>
          <w:color w:val="auto"/>
          <w:lang w:val="fr-FR"/>
        </w:rPr>
        <w:t>Fourniture et pose d'un enrobé à chaud, coloris noir</w:t>
      </w:r>
    </w:p>
    <w:p w:rsidR="008C2DA2" w:rsidRPr="006378AE" w:rsidRDefault="008C2DA2" w:rsidP="0073062A">
      <w:pPr>
        <w:rPr>
          <w:color w:val="auto"/>
          <w:lang w:val="fr-FR"/>
        </w:rPr>
      </w:pPr>
      <w:r w:rsidRPr="006378AE">
        <w:rPr>
          <w:color w:val="auto"/>
          <w:lang w:val="fr-FR"/>
        </w:rPr>
        <w:t>Nivellement et compactage de l'enrobé fourni</w:t>
      </w:r>
    </w:p>
    <w:p w:rsidR="008C2DA2" w:rsidRPr="006378AE" w:rsidRDefault="008C2DA2" w:rsidP="0073062A">
      <w:pPr>
        <w:rPr>
          <w:color w:val="auto"/>
          <w:u w:val="single"/>
          <w:lang w:val="fr-FR"/>
        </w:rPr>
      </w:pPr>
      <w:r w:rsidRPr="006378AE">
        <w:rPr>
          <w:color w:val="auto"/>
          <w:u w:val="single"/>
          <w:lang w:val="fr-FR"/>
        </w:rPr>
        <w:t>Protections</w:t>
      </w:r>
    </w:p>
    <w:p w:rsidR="008C2DA2" w:rsidRPr="006378AE" w:rsidRDefault="008C2DA2" w:rsidP="0073062A">
      <w:pPr>
        <w:rPr>
          <w:color w:val="auto"/>
          <w:lang w:val="fr-FR"/>
        </w:rPr>
      </w:pPr>
      <w:r w:rsidRPr="006378AE">
        <w:rPr>
          <w:color w:val="auto"/>
          <w:lang w:val="fr-FR"/>
        </w:rPr>
        <w:t>Mise en place d'une protection par barrières de chantier le long de la tranchée</w:t>
      </w:r>
    </w:p>
    <w:p w:rsidR="008C2DA2" w:rsidRPr="006378AE" w:rsidRDefault="008C2DA2" w:rsidP="0073062A">
      <w:pPr>
        <w:rPr>
          <w:color w:val="auto"/>
          <w:lang w:val="fr-FR"/>
        </w:rPr>
      </w:pPr>
      <w:r w:rsidRPr="006378AE">
        <w:rPr>
          <w:color w:val="auto"/>
          <w:lang w:val="fr-FR"/>
        </w:rPr>
        <w:t>Mise en place de plaques de passage provisoires où nécessaire</w:t>
      </w:r>
    </w:p>
    <w:p w:rsidR="008C2DA2" w:rsidRPr="006378AE" w:rsidRDefault="008C2DA2" w:rsidP="0073062A">
      <w:pPr>
        <w:rPr>
          <w:color w:val="auto"/>
          <w:u w:val="single"/>
          <w:lang w:val="fr-FR"/>
        </w:rPr>
      </w:pPr>
      <w:r w:rsidRPr="006378AE">
        <w:rPr>
          <w:color w:val="auto"/>
          <w:u w:val="single"/>
          <w:lang w:val="fr-FR"/>
        </w:rPr>
        <w:t>Pénétrations</w:t>
      </w:r>
    </w:p>
    <w:p w:rsidR="008C2DA2" w:rsidRPr="006378AE" w:rsidRDefault="008C2DA2" w:rsidP="0073062A">
      <w:pPr>
        <w:rPr>
          <w:color w:val="auto"/>
          <w:lang w:val="fr-FR"/>
        </w:rPr>
      </w:pPr>
      <w:r w:rsidRPr="006378AE">
        <w:rPr>
          <w:color w:val="auto"/>
          <w:lang w:val="fr-FR"/>
        </w:rPr>
        <w:t>Création d'un percement au droit du local technique</w:t>
      </w:r>
    </w:p>
    <w:p w:rsidR="008C2DA2" w:rsidRPr="006378AE" w:rsidRDefault="008C2DA2" w:rsidP="0073062A">
      <w:pPr>
        <w:rPr>
          <w:color w:val="auto"/>
          <w:u w:val="single"/>
          <w:lang w:val="fr-FR"/>
        </w:rPr>
      </w:pPr>
      <w:r w:rsidRPr="006378AE">
        <w:rPr>
          <w:color w:val="auto"/>
          <w:u w:val="single"/>
          <w:lang w:val="fr-FR"/>
        </w:rPr>
        <w:t>Coffret technique en maçonnerie</w:t>
      </w:r>
    </w:p>
    <w:p w:rsidR="008C2DA2" w:rsidRPr="006378AE" w:rsidRDefault="008C2DA2" w:rsidP="00AA47D3">
      <w:pPr>
        <w:rPr>
          <w:color w:val="auto"/>
          <w:lang w:val="fr-FR"/>
        </w:rPr>
      </w:pPr>
      <w:r w:rsidRPr="006378AE">
        <w:rPr>
          <w:color w:val="auto"/>
          <w:lang w:val="fr-FR"/>
        </w:rPr>
        <w:t>Réalisation d'un encadrement en maçonnerie pour le Coffret du coupe circuit principal individuel (CCPI)</w:t>
      </w:r>
    </w:p>
    <w:p w:rsidR="008C2DA2" w:rsidRPr="006378AE" w:rsidRDefault="008C2DA2" w:rsidP="0073062A">
      <w:pPr>
        <w:rPr>
          <w:color w:val="auto"/>
          <w:lang w:val="fr-FR"/>
        </w:rPr>
      </w:pPr>
      <w:r w:rsidRPr="006378AE">
        <w:rPr>
          <w:color w:val="auto"/>
          <w:lang w:val="fr-FR"/>
        </w:rPr>
        <w:t>Coffrage, ferraillage et coulage de celui-ci</w:t>
      </w:r>
    </w:p>
    <w:p w:rsidR="008C2DA2" w:rsidRPr="006378AE" w:rsidRDefault="008C2DA2" w:rsidP="0073062A">
      <w:pPr>
        <w:rPr>
          <w:color w:val="auto"/>
          <w:lang w:val="fr-FR"/>
        </w:rPr>
      </w:pPr>
    </w:p>
    <w:p w:rsidR="008C2DA2" w:rsidRPr="006378AE" w:rsidRDefault="008C2DA2" w:rsidP="0073062A">
      <w:pPr>
        <w:rPr>
          <w:color w:val="auto"/>
          <w:lang w:val="fr-FR"/>
        </w:rPr>
      </w:pPr>
      <w:r w:rsidRPr="006378AE">
        <w:rPr>
          <w:color w:val="auto"/>
          <w:lang w:val="fr-FR"/>
        </w:rPr>
        <w:t>2/ Deuxième phase de travaux</w:t>
      </w:r>
    </w:p>
    <w:p w:rsidR="008C2DA2" w:rsidRPr="006378AE" w:rsidRDefault="008C2DA2" w:rsidP="00AA47D3">
      <w:pPr>
        <w:rPr>
          <w:color w:val="auto"/>
          <w:lang w:val="fr-FR"/>
        </w:rPr>
      </w:pPr>
      <w:r w:rsidRPr="006378AE">
        <w:rPr>
          <w:color w:val="auto"/>
          <w:lang w:val="fr-FR"/>
        </w:rPr>
        <w:t xml:space="preserve">Tranchée du coffret technique (CCPI)  jusqu'en limite de propriété pour le câble ERDF extérieur </w:t>
      </w:r>
    </w:p>
    <w:p w:rsidR="008C2DA2" w:rsidRPr="006378AE" w:rsidRDefault="008C2DA2" w:rsidP="0073062A">
      <w:pPr>
        <w:rPr>
          <w:color w:val="auto"/>
          <w:lang w:val="fr-FR"/>
        </w:rPr>
      </w:pPr>
      <w:r w:rsidRPr="006378AE">
        <w:rPr>
          <w:color w:val="auto"/>
          <w:lang w:val="fr-FR"/>
        </w:rPr>
        <w:t>Longueur tranchée: 4,50 ml environ</w:t>
      </w:r>
    </w:p>
    <w:bookmarkEnd w:id="70"/>
    <w:p w:rsidR="008C2DA2" w:rsidRPr="00157B5B" w:rsidRDefault="008C2DA2" w:rsidP="00C83119">
      <w:pPr>
        <w:rPr>
          <w:color w:val="auto"/>
          <w:lang w:val="fr-FR"/>
        </w:rPr>
      </w:pPr>
      <w:r w:rsidRPr="00157B5B">
        <w:rPr>
          <w:color w:val="auto"/>
          <w:lang w:val="fr-FR"/>
        </w:rPr>
        <w:t>Il est précisé que pour l’ensemble des sous articles suivants</w:t>
      </w:r>
      <w:r>
        <w:rPr>
          <w:color w:val="auto"/>
          <w:lang w:val="fr-FR"/>
        </w:rPr>
        <w:t>,</w:t>
      </w:r>
      <w:r w:rsidRPr="00157B5B">
        <w:rPr>
          <w:color w:val="auto"/>
          <w:lang w:val="fr-FR"/>
        </w:rPr>
        <w:t xml:space="preserve"> l’entreprise a à sa charge la mise en décharge de l’ensemble des déchets et gravas.</w:t>
      </w:r>
    </w:p>
    <w:p w:rsidR="008C2DA2" w:rsidRPr="00157B5B" w:rsidRDefault="008C2DA2" w:rsidP="00BF75E1">
      <w:pPr>
        <w:tabs>
          <w:tab w:val="left" w:pos="2127"/>
        </w:tabs>
        <w:spacing w:line="276" w:lineRule="auto"/>
        <w:rPr>
          <w:b/>
          <w:bCs/>
          <w:color w:val="auto"/>
          <w:lang w:val="fr-FR"/>
        </w:rPr>
      </w:pPr>
      <w:r w:rsidRPr="00157B5B">
        <w:rPr>
          <w:b/>
          <w:bCs/>
          <w:color w:val="auto"/>
          <w:lang w:val="fr-FR"/>
        </w:rPr>
        <w:t>En outre toute intervention de démolition ou percements à la demande des lots techniques inclut les reprises nécessaires à la bonne réalisation des ouvrages projetés.</w:t>
      </w:r>
    </w:p>
    <w:p w:rsidR="008C2DA2" w:rsidRPr="00157B5B" w:rsidRDefault="008C2DA2" w:rsidP="00890A7B">
      <w:pPr>
        <w:pStyle w:val="Heading3"/>
        <w:numPr>
          <w:ilvl w:val="2"/>
          <w:numId w:val="36"/>
        </w:numPr>
        <w:rPr>
          <w:color w:val="auto"/>
          <w:lang w:val="fr-FR"/>
        </w:rPr>
      </w:pPr>
      <w:bookmarkStart w:id="71" w:name="_Toc294111551"/>
      <w:r w:rsidRPr="00157B5B">
        <w:rPr>
          <w:color w:val="auto"/>
          <w:lang w:val="fr-FR"/>
        </w:rPr>
        <w:t>– Cisaillage- percement</w:t>
      </w:r>
      <w:bookmarkEnd w:id="71"/>
    </w:p>
    <w:p w:rsidR="008C2DA2" w:rsidRPr="00157B5B" w:rsidRDefault="008C2DA2" w:rsidP="00890A7B">
      <w:pPr>
        <w:tabs>
          <w:tab w:val="left" w:pos="2127"/>
        </w:tabs>
        <w:spacing w:line="276" w:lineRule="auto"/>
        <w:jc w:val="left"/>
        <w:rPr>
          <w:color w:val="auto"/>
          <w:lang w:val="fr-FR"/>
        </w:rPr>
      </w:pPr>
      <w:r w:rsidRPr="00157B5B">
        <w:rPr>
          <w:color w:val="auto"/>
          <w:lang w:val="fr-FR"/>
        </w:rPr>
        <w:t>Sortie des matériaux à la brouette, aucun matériau ne devant être jeté.</w:t>
      </w:r>
    </w:p>
    <w:p w:rsidR="008C2DA2" w:rsidRPr="00157B5B" w:rsidRDefault="008C2DA2" w:rsidP="00890A7B">
      <w:pPr>
        <w:tabs>
          <w:tab w:val="left" w:pos="2127"/>
        </w:tabs>
        <w:spacing w:line="276" w:lineRule="auto"/>
        <w:jc w:val="left"/>
        <w:rPr>
          <w:color w:val="auto"/>
          <w:lang w:val="fr-FR"/>
        </w:rPr>
      </w:pPr>
      <w:r w:rsidRPr="00157B5B">
        <w:rPr>
          <w:color w:val="auto"/>
          <w:lang w:val="fr-FR"/>
        </w:rPr>
        <w:t>Mise en benne ou directement sur camion pour évacuation immédiate, aucun déchet ne devant être stocké. Si l’entreprise veut déposer une benne sur le domaine public elle devra prendre contact avec les services concernés et devra transmettre une copie des autorisations au maître de l’ouvrage ainsi qu’au maître d’œuvre.</w:t>
      </w:r>
    </w:p>
    <w:p w:rsidR="008C2DA2" w:rsidRPr="00E16246" w:rsidRDefault="008C2DA2" w:rsidP="00E16246">
      <w:pPr>
        <w:tabs>
          <w:tab w:val="left" w:pos="2127"/>
        </w:tabs>
        <w:spacing w:line="276" w:lineRule="auto"/>
        <w:rPr>
          <w:b/>
          <w:bCs/>
          <w:color w:val="auto"/>
          <w:lang w:val="fr-FR"/>
        </w:rPr>
      </w:pPr>
      <w:r w:rsidRPr="00157B5B">
        <w:rPr>
          <w:b/>
          <w:bCs/>
          <w:color w:val="auto"/>
          <w:lang w:val="fr-FR"/>
        </w:rPr>
        <w:t>En outre toute intervention de démolition ou percements inclut les reprises nécessaires à la bonne réalisation des ouvrages projetés.</w:t>
      </w:r>
    </w:p>
    <w:p w:rsidR="008C2DA2" w:rsidRDefault="008C2DA2" w:rsidP="00EC7316">
      <w:pPr>
        <w:tabs>
          <w:tab w:val="left" w:pos="2127"/>
        </w:tabs>
        <w:spacing w:line="276" w:lineRule="auto"/>
        <w:ind w:left="2127"/>
        <w:rPr>
          <w:color w:val="auto"/>
          <w:lang w:val="fr-FR"/>
        </w:rPr>
      </w:pPr>
    </w:p>
    <w:p w:rsidR="008C2DA2" w:rsidRDefault="008C2DA2" w:rsidP="00EC7316">
      <w:pPr>
        <w:tabs>
          <w:tab w:val="left" w:pos="2127"/>
        </w:tabs>
        <w:spacing w:line="276" w:lineRule="auto"/>
        <w:ind w:left="2127"/>
        <w:rPr>
          <w:color w:val="auto"/>
          <w:lang w:val="fr-FR"/>
        </w:rPr>
      </w:pPr>
    </w:p>
    <w:p w:rsidR="008C2DA2" w:rsidRDefault="008C2DA2" w:rsidP="00EC7316">
      <w:pPr>
        <w:tabs>
          <w:tab w:val="left" w:pos="2127"/>
        </w:tabs>
        <w:spacing w:line="276" w:lineRule="auto"/>
        <w:ind w:left="2127"/>
        <w:rPr>
          <w:color w:val="auto"/>
          <w:lang w:val="fr-FR"/>
        </w:rPr>
      </w:pPr>
    </w:p>
    <w:p w:rsidR="008C2DA2" w:rsidRDefault="008C2DA2" w:rsidP="00EC7316">
      <w:pPr>
        <w:tabs>
          <w:tab w:val="left" w:pos="2127"/>
        </w:tabs>
        <w:spacing w:line="276" w:lineRule="auto"/>
        <w:ind w:left="2127"/>
        <w:rPr>
          <w:color w:val="auto"/>
          <w:lang w:val="fr-FR"/>
        </w:rPr>
      </w:pPr>
    </w:p>
    <w:p w:rsidR="008C2DA2" w:rsidRDefault="008C2DA2" w:rsidP="00EC7316">
      <w:pPr>
        <w:tabs>
          <w:tab w:val="left" w:pos="2127"/>
        </w:tabs>
        <w:spacing w:line="276" w:lineRule="auto"/>
        <w:ind w:left="2127"/>
        <w:rPr>
          <w:color w:val="auto"/>
          <w:lang w:val="fr-FR"/>
        </w:rPr>
      </w:pPr>
    </w:p>
    <w:p w:rsidR="008C2DA2" w:rsidRDefault="008C2DA2" w:rsidP="00E16246">
      <w:pPr>
        <w:tabs>
          <w:tab w:val="left" w:pos="2127"/>
        </w:tabs>
        <w:spacing w:line="276" w:lineRule="auto"/>
        <w:ind w:left="0"/>
        <w:rPr>
          <w:color w:val="auto"/>
          <w:lang w:val="fr-FR"/>
        </w:rPr>
      </w:pPr>
    </w:p>
    <w:p w:rsidR="008C2DA2" w:rsidRPr="00157B5B" w:rsidRDefault="008C2DA2" w:rsidP="00EC7316">
      <w:pPr>
        <w:tabs>
          <w:tab w:val="left" w:pos="2127"/>
        </w:tabs>
        <w:spacing w:line="276" w:lineRule="auto"/>
        <w:ind w:left="2127"/>
        <w:rPr>
          <w:color w:val="auto"/>
          <w:lang w:val="fr-FR"/>
        </w:rPr>
      </w:pPr>
    </w:p>
    <w:bookmarkEnd w:id="41"/>
    <w:bookmarkEnd w:id="42"/>
    <w:p w:rsidR="008C2DA2" w:rsidRPr="00157B5B" w:rsidRDefault="008C2DA2" w:rsidP="004F73CD">
      <w:pPr>
        <w:pStyle w:val="Heading1"/>
        <w:numPr>
          <w:ilvl w:val="0"/>
          <w:numId w:val="36"/>
        </w:numPr>
        <w:tabs>
          <w:tab w:val="left" w:pos="2127"/>
        </w:tabs>
        <w:spacing w:line="276" w:lineRule="auto"/>
        <w:rPr>
          <w:color w:val="auto"/>
          <w:lang w:val="fr-FR"/>
        </w:rPr>
      </w:pPr>
      <w:r w:rsidRPr="00157B5B">
        <w:rPr>
          <w:color w:val="auto"/>
          <w:lang w:val="fr-FR"/>
        </w:rPr>
        <w:t>Électricité / courants : forts – faibles</w:t>
      </w:r>
    </w:p>
    <w:p w:rsidR="008C2DA2" w:rsidRPr="00157B5B" w:rsidRDefault="008C2DA2" w:rsidP="00575449">
      <w:pPr>
        <w:pStyle w:val="Heading2"/>
        <w:numPr>
          <w:ilvl w:val="1"/>
          <w:numId w:val="36"/>
        </w:numPr>
        <w:tabs>
          <w:tab w:val="left" w:pos="2127"/>
        </w:tabs>
        <w:spacing w:line="276" w:lineRule="auto"/>
        <w:ind w:left="1416"/>
        <w:rPr>
          <w:color w:val="auto"/>
          <w:lang w:val="fr-FR"/>
        </w:rPr>
      </w:pPr>
      <w:r w:rsidRPr="00157B5B">
        <w:rPr>
          <w:color w:val="auto"/>
          <w:lang w:val="fr-FR"/>
        </w:rPr>
        <w:t>Généralités</w:t>
      </w:r>
    </w:p>
    <w:p w:rsidR="008C2DA2" w:rsidRPr="00157B5B" w:rsidRDefault="008C2DA2" w:rsidP="00575449">
      <w:pPr>
        <w:pStyle w:val="Heading3"/>
        <w:keepNext/>
        <w:numPr>
          <w:ilvl w:val="2"/>
          <w:numId w:val="36"/>
        </w:numPr>
        <w:overflowPunct w:val="0"/>
        <w:autoSpaceDE w:val="0"/>
        <w:autoSpaceDN w:val="0"/>
        <w:adjustRightInd w:val="0"/>
        <w:spacing w:before="240"/>
        <w:ind w:left="2124" w:right="851"/>
        <w:textAlignment w:val="baseline"/>
        <w:rPr>
          <w:color w:val="auto"/>
        </w:rPr>
      </w:pPr>
      <w:r w:rsidRPr="00157B5B">
        <w:rPr>
          <w:color w:val="auto"/>
        </w:rPr>
        <w:t>Documents de reference</w:t>
      </w:r>
    </w:p>
    <w:p w:rsidR="008C2DA2" w:rsidRPr="00157B5B" w:rsidRDefault="008C2DA2" w:rsidP="004F73CD">
      <w:pPr>
        <w:ind w:left="2127"/>
        <w:rPr>
          <w:color w:val="auto"/>
        </w:rPr>
      </w:pPr>
    </w:p>
    <w:p w:rsidR="008C2DA2" w:rsidRPr="00157B5B" w:rsidRDefault="008C2DA2" w:rsidP="004F73CD">
      <w:pPr>
        <w:rPr>
          <w:color w:val="auto"/>
          <w:lang w:val="fr-FR"/>
        </w:rPr>
      </w:pPr>
      <w:r w:rsidRPr="00157B5B">
        <w:rPr>
          <w:color w:val="auto"/>
          <w:lang w:val="fr-FR"/>
        </w:rPr>
        <w:t>D.T.U. n° 70.1</w:t>
      </w:r>
      <w:r w:rsidRPr="00157B5B">
        <w:rPr>
          <w:color w:val="auto"/>
          <w:lang w:val="fr-FR"/>
        </w:rPr>
        <w:tab/>
        <w:t>- Installation électrique des bâtiments à usage d'habitation Décembre 1988 Cahier des clauses spéciales Juillet 1975</w:t>
      </w:r>
    </w:p>
    <w:p w:rsidR="008C2DA2" w:rsidRPr="00157B5B" w:rsidRDefault="008C2DA2" w:rsidP="004F73CD">
      <w:pPr>
        <w:rPr>
          <w:color w:val="auto"/>
          <w:lang w:val="fr-FR"/>
        </w:rPr>
      </w:pPr>
      <w:r w:rsidRPr="00157B5B">
        <w:rPr>
          <w:color w:val="auto"/>
          <w:lang w:val="fr-FR"/>
        </w:rPr>
        <w:t>D.T.U. n° 70.2</w:t>
      </w:r>
      <w:r w:rsidRPr="00157B5B">
        <w:rPr>
          <w:color w:val="auto"/>
          <w:lang w:val="fr-FR"/>
        </w:rPr>
        <w:tab/>
        <w:t>- Installation électrique des bâtiments à usage collectif Avril 1973</w:t>
      </w:r>
    </w:p>
    <w:p w:rsidR="008C2DA2" w:rsidRPr="00157B5B" w:rsidRDefault="008C2DA2" w:rsidP="004F73CD">
      <w:pPr>
        <w:ind w:left="0" w:firstLine="709"/>
        <w:rPr>
          <w:color w:val="auto"/>
          <w:lang w:val="fr-FR"/>
        </w:rPr>
      </w:pPr>
      <w:r w:rsidRPr="00157B5B">
        <w:rPr>
          <w:color w:val="auto"/>
          <w:lang w:val="fr-FR"/>
        </w:rPr>
        <w:t>Normes concernant l'équipement électrique, l'éclairage de sécurité et la protection incendie des bâtiments.</w:t>
      </w:r>
    </w:p>
    <w:p w:rsidR="008C2DA2" w:rsidRPr="00157B5B" w:rsidRDefault="008C2DA2" w:rsidP="004F73CD">
      <w:pPr>
        <w:rPr>
          <w:color w:val="auto"/>
          <w:lang w:val="fr-FR"/>
        </w:rPr>
      </w:pPr>
      <w:r w:rsidRPr="00157B5B">
        <w:rPr>
          <w:color w:val="auto"/>
          <w:lang w:val="fr-FR"/>
        </w:rPr>
        <w:t>Normes AFNOR NF</w:t>
      </w:r>
      <w:r w:rsidRPr="00157B5B">
        <w:rPr>
          <w:color w:val="auto"/>
          <w:lang w:val="fr-FR"/>
        </w:rPr>
        <w:tab/>
        <w:t>C 14.100</w:t>
      </w:r>
    </w:p>
    <w:p w:rsidR="008C2DA2" w:rsidRPr="00157B5B" w:rsidRDefault="008C2DA2" w:rsidP="004F73CD">
      <w:pPr>
        <w:ind w:left="2127"/>
        <w:rPr>
          <w:color w:val="auto"/>
          <w:lang w:val="fr-FR"/>
        </w:rPr>
      </w:pPr>
      <w:r w:rsidRPr="00157B5B">
        <w:rPr>
          <w:color w:val="auto"/>
          <w:lang w:val="fr-FR"/>
        </w:rPr>
        <w:tab/>
        <w:t>C 15.100</w:t>
      </w:r>
    </w:p>
    <w:p w:rsidR="008C2DA2" w:rsidRPr="00157B5B" w:rsidRDefault="008C2DA2" w:rsidP="004F73CD">
      <w:pPr>
        <w:ind w:left="2127"/>
        <w:rPr>
          <w:color w:val="auto"/>
          <w:lang w:val="fr-FR"/>
        </w:rPr>
      </w:pPr>
      <w:r w:rsidRPr="00157B5B">
        <w:rPr>
          <w:color w:val="auto"/>
          <w:lang w:val="fr-FR"/>
        </w:rPr>
        <w:tab/>
        <w:t>C 12.100 décret du 14 Novembre 1962 relatif à la protection des travailleurs.</w:t>
      </w:r>
    </w:p>
    <w:p w:rsidR="008C2DA2" w:rsidRPr="00157B5B" w:rsidRDefault="008C2DA2" w:rsidP="004F73CD">
      <w:pPr>
        <w:rPr>
          <w:color w:val="auto"/>
          <w:lang w:val="fr-FR"/>
        </w:rPr>
      </w:pPr>
      <w:r w:rsidRPr="00157B5B">
        <w:rPr>
          <w:color w:val="auto"/>
          <w:lang w:val="fr-FR"/>
        </w:rPr>
        <w:t xml:space="preserve">Arrêté du 22 octobre 1969 réglementant les installations électriques dans les bâtiments d'habitation. </w:t>
      </w:r>
    </w:p>
    <w:p w:rsidR="008C2DA2" w:rsidRPr="00157B5B" w:rsidRDefault="008C2DA2" w:rsidP="004F73CD">
      <w:pPr>
        <w:rPr>
          <w:color w:val="auto"/>
          <w:lang w:val="fr-FR"/>
        </w:rPr>
      </w:pPr>
      <w:r w:rsidRPr="00157B5B">
        <w:rPr>
          <w:color w:val="auto"/>
          <w:lang w:val="fr-FR"/>
        </w:rPr>
        <w:t>Règles PROMOTELEC CTG.</w:t>
      </w:r>
    </w:p>
    <w:p w:rsidR="008C2DA2" w:rsidRPr="00157B5B" w:rsidRDefault="008C2DA2" w:rsidP="004F73CD">
      <w:pPr>
        <w:rPr>
          <w:color w:val="auto"/>
          <w:lang w:val="fr-FR"/>
        </w:rPr>
      </w:pPr>
      <w:r w:rsidRPr="00157B5B">
        <w:rPr>
          <w:color w:val="auto"/>
          <w:lang w:val="fr-FR"/>
        </w:rPr>
        <w:t>FICHES U.T.E. 15.5026 (protection du neutre).</w:t>
      </w:r>
    </w:p>
    <w:p w:rsidR="008C2DA2" w:rsidRPr="00157B5B" w:rsidRDefault="008C2DA2" w:rsidP="004F73CD">
      <w:pPr>
        <w:rPr>
          <w:color w:val="auto"/>
          <w:lang w:val="fr-FR"/>
        </w:rPr>
      </w:pPr>
      <w:r w:rsidRPr="00157B5B">
        <w:rPr>
          <w:color w:val="auto"/>
          <w:lang w:val="fr-FR"/>
        </w:rPr>
        <w:t>Décret du 31.10.73 E.R.P.</w:t>
      </w:r>
    </w:p>
    <w:p w:rsidR="008C2DA2" w:rsidRPr="00157B5B" w:rsidRDefault="008C2DA2" w:rsidP="004F73CD">
      <w:pPr>
        <w:rPr>
          <w:color w:val="auto"/>
          <w:lang w:val="fr-FR"/>
        </w:rPr>
      </w:pPr>
      <w:r w:rsidRPr="00157B5B">
        <w:rPr>
          <w:color w:val="auto"/>
          <w:lang w:val="fr-FR"/>
        </w:rPr>
        <w:t>Arrêté technique du 13.11.70 distribution électrique.</w:t>
      </w:r>
    </w:p>
    <w:p w:rsidR="008C2DA2" w:rsidRPr="00157B5B" w:rsidRDefault="008C2DA2" w:rsidP="004F73CD">
      <w:pPr>
        <w:rPr>
          <w:color w:val="auto"/>
          <w:lang w:val="fr-FR"/>
        </w:rPr>
      </w:pPr>
      <w:r w:rsidRPr="00157B5B">
        <w:rPr>
          <w:color w:val="auto"/>
          <w:lang w:val="fr-FR"/>
        </w:rPr>
        <w:t>Norme AFNOR sécurité contre l'incendie NF P. 92.201 à 92.702 inclus.</w:t>
      </w:r>
    </w:p>
    <w:p w:rsidR="008C2DA2" w:rsidRPr="00157B5B" w:rsidRDefault="008C2DA2" w:rsidP="00575449">
      <w:pPr>
        <w:pStyle w:val="Heading3"/>
        <w:keepNext/>
        <w:numPr>
          <w:ilvl w:val="2"/>
          <w:numId w:val="36"/>
        </w:numPr>
        <w:overflowPunct w:val="0"/>
        <w:autoSpaceDE w:val="0"/>
        <w:autoSpaceDN w:val="0"/>
        <w:adjustRightInd w:val="0"/>
        <w:spacing w:before="240"/>
        <w:ind w:left="2124" w:right="851"/>
        <w:textAlignment w:val="baseline"/>
        <w:rPr>
          <w:color w:val="auto"/>
        </w:rPr>
      </w:pPr>
      <w:bookmarkStart w:id="72" w:name="_Toc294111703"/>
      <w:r w:rsidRPr="00157B5B">
        <w:rPr>
          <w:color w:val="auto"/>
        </w:rPr>
        <w:t>Descriptif sommaire des interventions</w:t>
      </w:r>
      <w:bookmarkEnd w:id="72"/>
    </w:p>
    <w:p w:rsidR="008C2DA2" w:rsidRPr="004C7CFC" w:rsidRDefault="008C2DA2" w:rsidP="004C7CFC">
      <w:pPr>
        <w:rPr>
          <w:b/>
          <w:bCs/>
          <w:color w:val="auto"/>
          <w:lang w:val="fr-FR"/>
        </w:rPr>
      </w:pPr>
      <w:r w:rsidRPr="004C7CFC">
        <w:rPr>
          <w:b/>
          <w:bCs/>
          <w:color w:val="auto"/>
          <w:lang w:val="fr-FR"/>
        </w:rPr>
        <w:t>Suppression du comptage tarif vert actuel et du poste de transformation HTA (630KVA).</w:t>
      </w:r>
    </w:p>
    <w:p w:rsidR="008C2DA2" w:rsidRPr="004C7CFC" w:rsidRDefault="008C2DA2" w:rsidP="004C7CFC">
      <w:pPr>
        <w:rPr>
          <w:b/>
          <w:bCs/>
          <w:color w:val="auto"/>
          <w:lang w:val="fr-FR"/>
        </w:rPr>
      </w:pPr>
      <w:r w:rsidRPr="004C7CFC">
        <w:rPr>
          <w:b/>
          <w:bCs/>
          <w:color w:val="auto"/>
          <w:lang w:val="fr-FR"/>
        </w:rPr>
        <w:t xml:space="preserve">Installation d’un comptage tarif jaune 240KVA (triphasé) pour l’alimentation électrique de l’ensemble de l’école. </w:t>
      </w:r>
    </w:p>
    <w:p w:rsidR="008C2DA2" w:rsidRPr="004C7CFC" w:rsidRDefault="008C2DA2" w:rsidP="004C7CFC">
      <w:pPr>
        <w:rPr>
          <w:b/>
          <w:bCs/>
          <w:color w:val="auto"/>
          <w:lang w:val="fr-FR"/>
        </w:rPr>
      </w:pPr>
      <w:r w:rsidRPr="004C7CFC">
        <w:rPr>
          <w:b/>
          <w:bCs/>
          <w:color w:val="auto"/>
          <w:lang w:val="fr-FR"/>
        </w:rPr>
        <w:t>Installation d’un nouveau TGBT 400A en remplacement de l’existant.</w:t>
      </w:r>
    </w:p>
    <w:p w:rsidR="008C2DA2" w:rsidRPr="00157B5B" w:rsidRDefault="008C2DA2" w:rsidP="00575449">
      <w:pPr>
        <w:pStyle w:val="Heading3"/>
        <w:keepNext/>
        <w:numPr>
          <w:ilvl w:val="2"/>
          <w:numId w:val="36"/>
        </w:numPr>
        <w:overflowPunct w:val="0"/>
        <w:autoSpaceDE w:val="0"/>
        <w:autoSpaceDN w:val="0"/>
        <w:adjustRightInd w:val="0"/>
        <w:spacing w:before="240"/>
        <w:ind w:left="2124" w:right="851"/>
        <w:textAlignment w:val="baseline"/>
        <w:rPr>
          <w:color w:val="auto"/>
        </w:rPr>
      </w:pPr>
      <w:r w:rsidRPr="00157B5B">
        <w:rPr>
          <w:color w:val="auto"/>
        </w:rPr>
        <w:t>Coordination</w:t>
      </w:r>
    </w:p>
    <w:p w:rsidR="008C2DA2" w:rsidRPr="00157B5B" w:rsidRDefault="008C2DA2" w:rsidP="004F73CD">
      <w:pPr>
        <w:tabs>
          <w:tab w:val="left" w:pos="2127"/>
        </w:tabs>
        <w:spacing w:line="276" w:lineRule="auto"/>
        <w:rPr>
          <w:color w:val="auto"/>
          <w:lang w:val="fr-FR"/>
        </w:rPr>
      </w:pPr>
      <w:r w:rsidRPr="00157B5B">
        <w:rPr>
          <w:color w:val="auto"/>
          <w:lang w:val="fr-FR"/>
        </w:rPr>
        <w:t>En complément de la coordination générale de l'ensemble des travaux exécutés par les différents corps d'état, il est rappelé que l'Entrepreneur devra prévoir la réalisation de certaines parties de son lot à des époques différentes suivant l'avancement des autres corps d'état, suivant le planning d'exécution.</w:t>
      </w:r>
    </w:p>
    <w:p w:rsidR="008C2DA2" w:rsidRPr="00157B5B" w:rsidRDefault="008C2DA2" w:rsidP="004F73CD">
      <w:pPr>
        <w:tabs>
          <w:tab w:val="left" w:pos="2127"/>
        </w:tabs>
        <w:spacing w:line="276" w:lineRule="auto"/>
        <w:rPr>
          <w:color w:val="auto"/>
          <w:lang w:val="fr-FR"/>
        </w:rPr>
      </w:pPr>
      <w:r w:rsidRPr="00157B5B">
        <w:rPr>
          <w:color w:val="auto"/>
          <w:lang w:val="fr-FR"/>
        </w:rPr>
        <w:t>En conséquence, l'entrepreneur devra prendre connaissance du planning et des devis des autres entreprises.</w:t>
      </w:r>
    </w:p>
    <w:p w:rsidR="008C2DA2" w:rsidRPr="00157B5B" w:rsidRDefault="008C2DA2" w:rsidP="004F73CD">
      <w:pPr>
        <w:tabs>
          <w:tab w:val="left" w:pos="2127"/>
        </w:tabs>
        <w:spacing w:line="276" w:lineRule="auto"/>
        <w:rPr>
          <w:color w:val="auto"/>
          <w:lang w:val="fr-FR"/>
        </w:rPr>
      </w:pPr>
      <w:r w:rsidRPr="00157B5B">
        <w:rPr>
          <w:color w:val="auto"/>
          <w:lang w:val="fr-FR"/>
        </w:rPr>
        <w:t>Afin de coordonner les installations électriques, l'entrepreneur se renseignera auprès des entreprises sur les dates de mise en œuvre.</w:t>
      </w:r>
    </w:p>
    <w:p w:rsidR="008C2DA2" w:rsidRPr="00157B5B" w:rsidRDefault="008C2DA2" w:rsidP="00575449">
      <w:pPr>
        <w:pStyle w:val="Heading3"/>
        <w:keepNext/>
        <w:numPr>
          <w:ilvl w:val="2"/>
          <w:numId w:val="36"/>
        </w:numPr>
        <w:overflowPunct w:val="0"/>
        <w:autoSpaceDE w:val="0"/>
        <w:autoSpaceDN w:val="0"/>
        <w:adjustRightInd w:val="0"/>
        <w:spacing w:before="240"/>
        <w:ind w:left="2124" w:right="851"/>
        <w:textAlignment w:val="baseline"/>
        <w:rPr>
          <w:color w:val="auto"/>
          <w:lang w:val="fr-FR"/>
        </w:rPr>
      </w:pPr>
      <w:r w:rsidRPr="00157B5B">
        <w:rPr>
          <w:color w:val="auto"/>
          <w:lang w:val="fr-FR"/>
        </w:rPr>
        <w:t>Qualité et origine du matériel</w:t>
      </w:r>
    </w:p>
    <w:p w:rsidR="008C2DA2" w:rsidRPr="00157B5B" w:rsidRDefault="008C2DA2" w:rsidP="004F73CD">
      <w:pPr>
        <w:tabs>
          <w:tab w:val="left" w:pos="2127"/>
        </w:tabs>
        <w:spacing w:line="276" w:lineRule="auto"/>
        <w:rPr>
          <w:color w:val="auto"/>
          <w:lang w:val="fr-FR"/>
        </w:rPr>
      </w:pPr>
      <w:r w:rsidRPr="00157B5B">
        <w:rPr>
          <w:color w:val="auto"/>
          <w:lang w:val="fr-FR"/>
        </w:rPr>
        <w:t>Les matériaux et matériels seront de toute première qualité et devront répondre aux normes et réglementation en vigueur. Les marques de fabricant désignées dans ce descriptif sont données à titre indicatif.</w:t>
      </w:r>
    </w:p>
    <w:p w:rsidR="008C2DA2" w:rsidRPr="00157B5B" w:rsidRDefault="008C2DA2" w:rsidP="004F73CD">
      <w:pPr>
        <w:rPr>
          <w:color w:val="auto"/>
          <w:lang w:val="fr-FR"/>
        </w:rPr>
      </w:pPr>
      <w:r w:rsidRPr="00157B5B">
        <w:rPr>
          <w:color w:val="auto"/>
          <w:lang w:val="fr-FR"/>
        </w:rPr>
        <w:t>Cependant la qualité, les caractéristiques, les dimensions et l'aspect sont impératifs.</w:t>
      </w:r>
    </w:p>
    <w:p w:rsidR="008C2DA2" w:rsidRPr="00157B5B" w:rsidRDefault="008C2DA2" w:rsidP="004F73CD">
      <w:pPr>
        <w:rPr>
          <w:color w:val="auto"/>
          <w:lang w:val="fr-FR"/>
        </w:rPr>
      </w:pPr>
      <w:r w:rsidRPr="00157B5B">
        <w:rPr>
          <w:color w:val="auto"/>
          <w:lang w:val="fr-FR"/>
        </w:rPr>
        <w:t>Avant toute mise en œuvre, l'entrepreneur présentera à l'agrément du Maître de l'ouvrage, du Maître d'Œuvre ou de son représentant un échantillonnage complet des matériaux utilisés.</w:t>
      </w:r>
    </w:p>
    <w:p w:rsidR="008C2DA2" w:rsidRPr="00157B5B" w:rsidRDefault="008C2DA2" w:rsidP="004F73CD">
      <w:pPr>
        <w:rPr>
          <w:color w:val="auto"/>
          <w:lang w:val="fr-FR"/>
        </w:rPr>
      </w:pPr>
      <w:r w:rsidRPr="00157B5B">
        <w:rPr>
          <w:color w:val="auto"/>
          <w:lang w:val="fr-FR"/>
        </w:rPr>
        <w:t>Tout appareil ne répondant pas à ces exigences sera refusé.</w:t>
      </w:r>
    </w:p>
    <w:p w:rsidR="008C2DA2" w:rsidRPr="00157B5B" w:rsidRDefault="008C2DA2" w:rsidP="004F73CD">
      <w:pPr>
        <w:rPr>
          <w:color w:val="auto"/>
          <w:lang w:val="fr-FR"/>
        </w:rPr>
      </w:pPr>
      <w:r w:rsidRPr="00157B5B">
        <w:rPr>
          <w:color w:val="auto"/>
          <w:lang w:val="fr-FR"/>
        </w:rPr>
        <w:t>Tout l'appareillage utilisé devra porter le label U.S.E. et les conducteurs, le fil de marques. Les normes Européennes en particulier pour ce qui concerne le gros matériel et les conducteurs, seront respectées.</w:t>
      </w:r>
    </w:p>
    <w:p w:rsidR="008C2DA2" w:rsidRPr="00157B5B" w:rsidRDefault="008C2DA2" w:rsidP="004F73CD">
      <w:pPr>
        <w:rPr>
          <w:color w:val="auto"/>
          <w:lang w:val="fr-FR"/>
        </w:rPr>
      </w:pPr>
      <w:r w:rsidRPr="00157B5B">
        <w:rPr>
          <w:color w:val="auto"/>
          <w:lang w:val="fr-FR"/>
        </w:rPr>
        <w:t>L'installateur s'engage à remplacer, réparer ou modifier, à ses frais exclusifs, toutes fournitures ou tous ouvrages reconnus défectueux. La responsabilité de l'entrepreneur couvrira également et dans les mêmes conditions toutes les fournitures ou tous ouvrages qu'il sous-traitera.</w:t>
      </w:r>
    </w:p>
    <w:p w:rsidR="008C2DA2" w:rsidRPr="00157B5B" w:rsidRDefault="008C2DA2" w:rsidP="00575449">
      <w:pPr>
        <w:pStyle w:val="Heading3"/>
        <w:keepNext/>
        <w:numPr>
          <w:ilvl w:val="2"/>
          <w:numId w:val="36"/>
        </w:numPr>
        <w:overflowPunct w:val="0"/>
        <w:autoSpaceDE w:val="0"/>
        <w:autoSpaceDN w:val="0"/>
        <w:adjustRightInd w:val="0"/>
        <w:spacing w:before="240"/>
        <w:ind w:left="2124" w:right="851"/>
        <w:textAlignment w:val="baseline"/>
        <w:rPr>
          <w:color w:val="auto"/>
        </w:rPr>
      </w:pPr>
      <w:bookmarkStart w:id="73" w:name="_Toc71912736"/>
      <w:bookmarkStart w:id="74" w:name="_Toc294111706"/>
      <w:r w:rsidRPr="00157B5B">
        <w:rPr>
          <w:color w:val="auto"/>
        </w:rPr>
        <w:t>Base de calcul</w:t>
      </w:r>
      <w:bookmarkEnd w:id="73"/>
      <w:bookmarkEnd w:id="74"/>
    </w:p>
    <w:p w:rsidR="008C2DA2" w:rsidRPr="00157B5B" w:rsidRDefault="008C2DA2" w:rsidP="004F73CD">
      <w:pPr>
        <w:rPr>
          <w:color w:val="auto"/>
          <w:lang w:val="fr-FR"/>
        </w:rPr>
      </w:pPr>
      <w:r w:rsidRPr="00157B5B">
        <w:rPr>
          <w:color w:val="auto"/>
          <w:lang w:val="fr-FR"/>
        </w:rPr>
        <w:t>Les éléments sont retenus par les notes de calcul sont déterminés en fonction de la tension nominale de fonctionnement.</w:t>
      </w:r>
    </w:p>
    <w:p w:rsidR="008C2DA2" w:rsidRPr="00157B5B" w:rsidRDefault="008C2DA2" w:rsidP="004F73CD">
      <w:pPr>
        <w:rPr>
          <w:color w:val="auto"/>
          <w:lang w:val="fr-FR"/>
        </w:rPr>
      </w:pPr>
      <w:r w:rsidRPr="00157B5B">
        <w:rPr>
          <w:color w:val="auto"/>
          <w:lang w:val="fr-FR"/>
        </w:rPr>
        <w:t>La chute de tension, en dehors de toute valeur numérique ne devra jamais dépasser une limite qui soit incompatible avec le bon fonctionnement, tant au démarrage qu'en service normal.</w:t>
      </w:r>
    </w:p>
    <w:p w:rsidR="008C2DA2" w:rsidRPr="00157B5B" w:rsidRDefault="008C2DA2" w:rsidP="004F73CD">
      <w:pPr>
        <w:rPr>
          <w:color w:val="auto"/>
          <w:lang w:val="fr-FR"/>
        </w:rPr>
      </w:pPr>
      <w:r w:rsidRPr="00157B5B">
        <w:rPr>
          <w:color w:val="auto"/>
          <w:lang w:val="fr-FR"/>
        </w:rPr>
        <w:t>En règle générale, on peut admettre que pour des utilisations courantes, les valeurs ci-dessous servent de limites supérieures.</w:t>
      </w:r>
    </w:p>
    <w:p w:rsidR="008C2DA2" w:rsidRPr="00157B5B" w:rsidRDefault="008C2DA2" w:rsidP="004F73CD">
      <w:pPr>
        <w:ind w:left="2127"/>
        <w:rPr>
          <w:color w:val="auto"/>
          <w:lang w:val="fr-FR"/>
        </w:rPr>
      </w:pPr>
      <w:r w:rsidRPr="00157B5B">
        <w:rPr>
          <w:color w:val="auto"/>
          <w:lang w:val="fr-FR"/>
        </w:rPr>
        <w:t>- éclairage 3 % au total pour le point le plus défavorisé.</w:t>
      </w:r>
    </w:p>
    <w:p w:rsidR="008C2DA2" w:rsidRPr="00157B5B" w:rsidRDefault="008C2DA2" w:rsidP="004F73CD">
      <w:pPr>
        <w:rPr>
          <w:color w:val="auto"/>
          <w:lang w:val="fr-FR"/>
        </w:rPr>
      </w:pPr>
      <w:r w:rsidRPr="00157B5B">
        <w:rPr>
          <w:color w:val="auto"/>
          <w:lang w:val="fr-FR"/>
        </w:rPr>
        <w:t>Compte tenu de la température du milieu dans lequel sont placés canalisations et appareillages, les intensités admissibles compatibles avec l'échauffement seront celles indiquées par les normes C 14.100 et C 15.100 et évolution de la réglementation.</w:t>
      </w:r>
    </w:p>
    <w:p w:rsidR="008C2DA2" w:rsidRPr="00157B5B" w:rsidRDefault="008C2DA2" w:rsidP="00575449">
      <w:pPr>
        <w:pStyle w:val="Heading3"/>
        <w:keepNext/>
        <w:numPr>
          <w:ilvl w:val="2"/>
          <w:numId w:val="36"/>
        </w:numPr>
        <w:overflowPunct w:val="0"/>
        <w:autoSpaceDE w:val="0"/>
        <w:autoSpaceDN w:val="0"/>
        <w:adjustRightInd w:val="0"/>
        <w:spacing w:before="240"/>
        <w:ind w:left="2124" w:right="851"/>
        <w:textAlignment w:val="baseline"/>
        <w:rPr>
          <w:color w:val="auto"/>
        </w:rPr>
      </w:pPr>
      <w:bookmarkStart w:id="75" w:name="_Toc71912737"/>
      <w:bookmarkStart w:id="76" w:name="_Toc294111707"/>
      <w:r w:rsidRPr="00157B5B">
        <w:rPr>
          <w:color w:val="auto"/>
        </w:rPr>
        <w:t>Etude technique</w:t>
      </w:r>
      <w:bookmarkEnd w:id="75"/>
      <w:bookmarkEnd w:id="76"/>
    </w:p>
    <w:p w:rsidR="008C2DA2" w:rsidRPr="00157B5B" w:rsidRDefault="008C2DA2" w:rsidP="004F73CD">
      <w:pPr>
        <w:rPr>
          <w:color w:val="auto"/>
          <w:lang w:val="fr-FR"/>
        </w:rPr>
      </w:pPr>
      <w:r w:rsidRPr="00157B5B">
        <w:rPr>
          <w:color w:val="auto"/>
          <w:lang w:val="fr-FR"/>
        </w:rPr>
        <w:t>Les plans et schémas, conformes à l’article EL, décret du 31 octobre 1973, ainsi que tous les calculs thermiques réglementaires, seront soumis à l’approbation du Bureau de Contrôle ainsi qu’au Visa du Maître d’Œuvre avant démarrage du chantier.</w:t>
      </w:r>
    </w:p>
    <w:p w:rsidR="008C2DA2" w:rsidRPr="00157B5B" w:rsidRDefault="008C2DA2" w:rsidP="004F73CD">
      <w:pPr>
        <w:rPr>
          <w:color w:val="auto"/>
          <w:lang w:val="fr-FR"/>
        </w:rPr>
      </w:pPr>
      <w:r w:rsidRPr="00157B5B">
        <w:rPr>
          <w:color w:val="auto"/>
          <w:lang w:val="fr-FR"/>
        </w:rPr>
        <w:t>A défaut, l’entrepreneur deviendrait seul responsable de toutes conséquences pouvant découler de l’exécution de ses propres ouvrages, mais également de ceux des autres corps d’état directement tributaires de l’étude thermique, sans approbation et visa préalables.</w:t>
      </w:r>
    </w:p>
    <w:p w:rsidR="008C2DA2" w:rsidRPr="00157B5B" w:rsidRDefault="008C2DA2" w:rsidP="00575449">
      <w:pPr>
        <w:pStyle w:val="Heading3"/>
        <w:keepNext/>
        <w:numPr>
          <w:ilvl w:val="2"/>
          <w:numId w:val="36"/>
        </w:numPr>
        <w:overflowPunct w:val="0"/>
        <w:autoSpaceDE w:val="0"/>
        <w:autoSpaceDN w:val="0"/>
        <w:adjustRightInd w:val="0"/>
        <w:spacing w:before="240"/>
        <w:ind w:left="2124" w:right="851"/>
        <w:textAlignment w:val="baseline"/>
        <w:rPr>
          <w:color w:val="auto"/>
        </w:rPr>
      </w:pPr>
      <w:r w:rsidRPr="00157B5B">
        <w:rPr>
          <w:color w:val="auto"/>
          <w:lang w:val="fr-FR"/>
        </w:rPr>
        <w:t xml:space="preserve"> </w:t>
      </w:r>
      <w:r w:rsidRPr="00157B5B">
        <w:rPr>
          <w:color w:val="auto"/>
        </w:rPr>
        <w:t>Contrôles et essais</w:t>
      </w:r>
    </w:p>
    <w:p w:rsidR="008C2DA2" w:rsidRPr="00157B5B" w:rsidRDefault="008C2DA2" w:rsidP="004F73CD">
      <w:pPr>
        <w:rPr>
          <w:color w:val="auto"/>
          <w:lang w:val="fr-FR"/>
        </w:rPr>
      </w:pPr>
      <w:r w:rsidRPr="00157B5B">
        <w:rPr>
          <w:color w:val="auto"/>
          <w:lang w:val="fr-FR"/>
        </w:rPr>
        <w:t>A la fin des travaux, il sera procédé à une inspection minutieuse de l'installation.</w:t>
      </w:r>
    </w:p>
    <w:p w:rsidR="008C2DA2" w:rsidRPr="00157B5B" w:rsidRDefault="008C2DA2" w:rsidP="004F73CD">
      <w:pPr>
        <w:rPr>
          <w:color w:val="auto"/>
          <w:lang w:val="fr-FR"/>
        </w:rPr>
      </w:pPr>
      <w:r w:rsidRPr="00157B5B">
        <w:rPr>
          <w:color w:val="auto"/>
          <w:lang w:val="fr-FR"/>
        </w:rPr>
        <w:t>Tout ouvrage qui serait négligé ou dont la fixation serait insuffisante sera systématiquement refusé.</w:t>
      </w:r>
    </w:p>
    <w:p w:rsidR="008C2DA2" w:rsidRPr="00157B5B" w:rsidRDefault="008C2DA2" w:rsidP="004F73CD">
      <w:pPr>
        <w:rPr>
          <w:color w:val="auto"/>
          <w:lang w:val="fr-FR"/>
        </w:rPr>
      </w:pPr>
      <w:r w:rsidRPr="00157B5B">
        <w:rPr>
          <w:color w:val="auto"/>
          <w:lang w:val="fr-FR"/>
        </w:rPr>
        <w:t>La réception des ouvrages comportera :</w:t>
      </w:r>
    </w:p>
    <w:p w:rsidR="008C2DA2" w:rsidRPr="00157B5B" w:rsidRDefault="008C2DA2" w:rsidP="004F73CD">
      <w:pPr>
        <w:rPr>
          <w:color w:val="auto"/>
          <w:lang w:val="fr-FR"/>
        </w:rPr>
      </w:pPr>
      <w:r w:rsidRPr="00157B5B">
        <w:rPr>
          <w:color w:val="auto"/>
          <w:lang w:val="fr-FR"/>
        </w:rPr>
        <w:t>- une vérification du bon fonctionnement général,</w:t>
      </w:r>
    </w:p>
    <w:p w:rsidR="008C2DA2" w:rsidRPr="00157B5B" w:rsidRDefault="008C2DA2" w:rsidP="004F73CD">
      <w:pPr>
        <w:rPr>
          <w:color w:val="auto"/>
          <w:lang w:val="fr-FR"/>
        </w:rPr>
      </w:pPr>
      <w:r w:rsidRPr="00157B5B">
        <w:rPr>
          <w:color w:val="auto"/>
          <w:lang w:val="fr-FR"/>
        </w:rPr>
        <w:t>- des contrôles d'échauffement et de chute de tension,</w:t>
      </w:r>
    </w:p>
    <w:p w:rsidR="008C2DA2" w:rsidRPr="00157B5B" w:rsidRDefault="008C2DA2" w:rsidP="004F73CD">
      <w:pPr>
        <w:rPr>
          <w:color w:val="auto"/>
          <w:lang w:val="fr-FR"/>
        </w:rPr>
      </w:pPr>
      <w:r w:rsidRPr="00157B5B">
        <w:rPr>
          <w:color w:val="auto"/>
          <w:lang w:val="fr-FR"/>
        </w:rPr>
        <w:t>- des vérifications d'équilibrage des phases,</w:t>
      </w:r>
    </w:p>
    <w:p w:rsidR="008C2DA2" w:rsidRPr="00157B5B" w:rsidRDefault="008C2DA2" w:rsidP="004F73CD">
      <w:pPr>
        <w:rPr>
          <w:color w:val="auto"/>
          <w:lang w:val="fr-FR"/>
        </w:rPr>
      </w:pPr>
      <w:r w:rsidRPr="00157B5B">
        <w:rPr>
          <w:color w:val="auto"/>
          <w:lang w:val="fr-FR"/>
        </w:rPr>
        <w:t>- des essais d'isolement entre phases et neutres et phases,</w:t>
      </w:r>
    </w:p>
    <w:p w:rsidR="008C2DA2" w:rsidRPr="00157B5B" w:rsidRDefault="008C2DA2" w:rsidP="004F73CD">
      <w:pPr>
        <w:rPr>
          <w:color w:val="auto"/>
          <w:lang w:val="fr-FR"/>
        </w:rPr>
      </w:pPr>
      <w:r w:rsidRPr="00157B5B">
        <w:rPr>
          <w:color w:val="auto"/>
          <w:lang w:val="fr-FR"/>
        </w:rPr>
        <w:t>- des contrôles de résistance de terre,</w:t>
      </w:r>
    </w:p>
    <w:p w:rsidR="008C2DA2" w:rsidRPr="00157B5B" w:rsidRDefault="008C2DA2" w:rsidP="004F73CD">
      <w:pPr>
        <w:rPr>
          <w:color w:val="auto"/>
          <w:lang w:val="fr-FR"/>
        </w:rPr>
      </w:pPr>
      <w:r w:rsidRPr="00157B5B">
        <w:rPr>
          <w:color w:val="auto"/>
          <w:lang w:val="fr-FR"/>
        </w:rPr>
        <w:t>- un contrôle de conformité au projet, aux règlements, normes et décrets en vigueur.</w:t>
      </w:r>
    </w:p>
    <w:p w:rsidR="008C2DA2" w:rsidRPr="00157B5B" w:rsidRDefault="008C2DA2" w:rsidP="004F73CD">
      <w:pPr>
        <w:rPr>
          <w:color w:val="auto"/>
          <w:lang w:val="fr-FR"/>
        </w:rPr>
      </w:pPr>
      <w:r w:rsidRPr="00157B5B">
        <w:rPr>
          <w:color w:val="auto"/>
          <w:lang w:val="fr-FR"/>
        </w:rPr>
        <w:t>Toutes défectuosités constatées seront immédiatement réparées par l'entrepreneur et à ses frais. Les résultats feront l'objet d'un rapport signé par l'entrepreneur et le Maître d'Œuvre ou de son représentant.</w:t>
      </w:r>
    </w:p>
    <w:p w:rsidR="008C2DA2" w:rsidRPr="00157B5B" w:rsidRDefault="008C2DA2" w:rsidP="004F73CD">
      <w:pPr>
        <w:rPr>
          <w:color w:val="auto"/>
          <w:lang w:val="fr-FR"/>
        </w:rPr>
      </w:pPr>
      <w:r w:rsidRPr="00157B5B">
        <w:rPr>
          <w:color w:val="auto"/>
          <w:lang w:val="fr-FR"/>
        </w:rPr>
        <w:t>La réception ne pourra être prononcée qu'après remise d'un dossier en deux exemplaires comprenant les plans des installations réalisées, les notices explicatives de fonctionnement et d'entretien, les documents techniques des appareils et matériels établis par les constructeurs.</w:t>
      </w:r>
    </w:p>
    <w:p w:rsidR="008C2DA2" w:rsidRPr="00157B5B" w:rsidRDefault="008C2DA2" w:rsidP="004F73CD">
      <w:pPr>
        <w:rPr>
          <w:color w:val="auto"/>
          <w:lang w:val="fr-FR"/>
        </w:rPr>
      </w:pPr>
      <w:r w:rsidRPr="00157B5B">
        <w:rPr>
          <w:color w:val="auto"/>
          <w:lang w:val="fr-FR"/>
        </w:rPr>
        <w:t>L'entrepreneur devra réaliser les essais COPREC en accord avec le bureau de contrôle.</w:t>
      </w:r>
    </w:p>
    <w:p w:rsidR="008C2DA2" w:rsidRDefault="008C2DA2" w:rsidP="00575449">
      <w:pPr>
        <w:pStyle w:val="Heading2"/>
        <w:keepNext/>
        <w:numPr>
          <w:ilvl w:val="1"/>
          <w:numId w:val="36"/>
        </w:numPr>
        <w:overflowPunct w:val="0"/>
        <w:autoSpaceDE w:val="0"/>
        <w:autoSpaceDN w:val="0"/>
        <w:adjustRightInd w:val="0"/>
        <w:spacing w:before="240"/>
        <w:ind w:left="505" w:right="851" w:hanging="505"/>
        <w:textAlignment w:val="baseline"/>
        <w:rPr>
          <w:color w:val="auto"/>
        </w:rPr>
      </w:pPr>
      <w:bookmarkStart w:id="77" w:name="_Toc71912739"/>
      <w:bookmarkStart w:id="78" w:name="_Toc294111710"/>
      <w:r w:rsidRPr="00157B5B">
        <w:rPr>
          <w:color w:val="auto"/>
        </w:rPr>
        <w:t>Description des ouvrages</w:t>
      </w:r>
      <w:bookmarkEnd w:id="77"/>
      <w:bookmarkEnd w:id="78"/>
      <w:r w:rsidRPr="00157B5B">
        <w:rPr>
          <w:color w:val="auto"/>
        </w:rPr>
        <w:t xml:space="preserve"> </w:t>
      </w:r>
    </w:p>
    <w:p w:rsidR="008C2DA2" w:rsidRPr="004C7CFC" w:rsidRDefault="008C2DA2" w:rsidP="00F51315">
      <w:pPr>
        <w:rPr>
          <w:color w:val="auto"/>
          <w:lang w:val="fr-FR"/>
        </w:rPr>
      </w:pPr>
      <w:r w:rsidRPr="004C7CFC">
        <w:rPr>
          <w:color w:val="auto"/>
          <w:lang w:val="fr-FR"/>
        </w:rPr>
        <w:t>Suppression du comptage tarif vert actuel et du poste de transformation HTA (630KVA).</w:t>
      </w:r>
    </w:p>
    <w:p w:rsidR="008C2DA2" w:rsidRPr="004C7CFC" w:rsidRDefault="008C2DA2" w:rsidP="00F51315">
      <w:pPr>
        <w:rPr>
          <w:color w:val="auto"/>
          <w:lang w:val="fr-FR"/>
        </w:rPr>
      </w:pPr>
      <w:r w:rsidRPr="004C7CFC">
        <w:rPr>
          <w:color w:val="auto"/>
          <w:lang w:val="fr-FR"/>
        </w:rPr>
        <w:t>Installation d’un comptage tarif jaune 240KVA (triphasé) pour l’alimentation électrique de l’ensemble de l’école. Installation d’un nouveau TGBT 400A en remplacement de l’existant.</w:t>
      </w:r>
    </w:p>
    <w:p w:rsidR="008C2DA2" w:rsidRPr="00F51315" w:rsidRDefault="008C2DA2" w:rsidP="00F51315">
      <w:pPr>
        <w:rPr>
          <w:lang w:val="fr-FR"/>
        </w:rPr>
      </w:pPr>
    </w:p>
    <w:p w:rsidR="008C2DA2" w:rsidRPr="00157B5B" w:rsidRDefault="008C2DA2" w:rsidP="00575449">
      <w:pPr>
        <w:pStyle w:val="Heading3"/>
        <w:keepNext/>
        <w:numPr>
          <w:ilvl w:val="2"/>
          <w:numId w:val="36"/>
        </w:numPr>
        <w:overflowPunct w:val="0"/>
        <w:autoSpaceDE w:val="0"/>
        <w:autoSpaceDN w:val="0"/>
        <w:adjustRightInd w:val="0"/>
        <w:spacing w:before="240"/>
        <w:ind w:left="2124" w:right="851"/>
        <w:textAlignment w:val="baseline"/>
        <w:rPr>
          <w:color w:val="auto"/>
        </w:rPr>
      </w:pPr>
      <w:bookmarkStart w:id="79" w:name="_Toc71912740"/>
      <w:bookmarkStart w:id="80" w:name="_Toc294111711"/>
      <w:r w:rsidRPr="00157B5B">
        <w:rPr>
          <w:color w:val="auto"/>
        </w:rPr>
        <w:t>Généralités</w:t>
      </w:r>
      <w:bookmarkEnd w:id="79"/>
      <w:bookmarkEnd w:id="80"/>
      <w:r w:rsidRPr="00157B5B">
        <w:rPr>
          <w:color w:val="auto"/>
        </w:rPr>
        <w:t xml:space="preserve"> </w:t>
      </w:r>
    </w:p>
    <w:p w:rsidR="008C2DA2" w:rsidRPr="00157B5B" w:rsidRDefault="008C2DA2" w:rsidP="004F73CD">
      <w:pPr>
        <w:rPr>
          <w:color w:val="auto"/>
          <w:lang w:val="fr-FR"/>
        </w:rPr>
      </w:pPr>
      <w:r w:rsidRPr="00157B5B">
        <w:rPr>
          <w:color w:val="auto"/>
          <w:lang w:val="fr-FR"/>
        </w:rPr>
        <w:t>Avant la remise de son offre, le présent lot devra obligatoirement se rendre sur place.</w:t>
      </w:r>
    </w:p>
    <w:p w:rsidR="008C2DA2" w:rsidRPr="00157B5B" w:rsidRDefault="008C2DA2" w:rsidP="00575449">
      <w:pPr>
        <w:pStyle w:val="Heading3"/>
        <w:keepNext/>
        <w:numPr>
          <w:ilvl w:val="2"/>
          <w:numId w:val="36"/>
        </w:numPr>
        <w:overflowPunct w:val="0"/>
        <w:autoSpaceDE w:val="0"/>
        <w:autoSpaceDN w:val="0"/>
        <w:adjustRightInd w:val="0"/>
        <w:spacing w:before="240"/>
        <w:ind w:left="2124" w:right="851"/>
        <w:textAlignment w:val="baseline"/>
        <w:rPr>
          <w:color w:val="auto"/>
        </w:rPr>
      </w:pPr>
      <w:bookmarkStart w:id="81" w:name="_Toc71912741"/>
      <w:bookmarkStart w:id="82" w:name="_Toc294111712"/>
      <w:r w:rsidRPr="00157B5B">
        <w:rPr>
          <w:color w:val="auto"/>
        </w:rPr>
        <w:t>Origine de l’installation</w:t>
      </w:r>
      <w:bookmarkEnd w:id="81"/>
      <w:bookmarkEnd w:id="82"/>
      <w:r w:rsidRPr="00157B5B">
        <w:rPr>
          <w:color w:val="auto"/>
        </w:rPr>
        <w:t xml:space="preserve"> </w:t>
      </w:r>
    </w:p>
    <w:p w:rsidR="008C2DA2" w:rsidRPr="004C7CFC" w:rsidRDefault="008C2DA2" w:rsidP="00F51315">
      <w:pPr>
        <w:pStyle w:val="ListParagraph"/>
        <w:numPr>
          <w:ilvl w:val="0"/>
          <w:numId w:val="41"/>
        </w:numPr>
        <w:spacing w:after="200" w:line="276" w:lineRule="auto"/>
        <w:contextualSpacing/>
        <w:jc w:val="left"/>
        <w:rPr>
          <w:color w:val="auto"/>
          <w:lang w:val="fr-FR"/>
        </w:rPr>
      </w:pPr>
      <w:r w:rsidRPr="004C7CFC">
        <w:rPr>
          <w:color w:val="auto"/>
          <w:lang w:val="fr-FR"/>
        </w:rPr>
        <w:t>Tranchée réglementaire pour alimentation comptage à puissance surveillée tarif jaune dans le domaine privée, depuis la rue Barbanègre jusqu’au nouveau comptage implanté dans l’actuel poste de transformation.</w:t>
      </w:r>
    </w:p>
    <w:p w:rsidR="008C2DA2" w:rsidRPr="00665B83" w:rsidRDefault="008C2DA2" w:rsidP="00F51315">
      <w:pPr>
        <w:pStyle w:val="ListParagraph"/>
        <w:numPr>
          <w:ilvl w:val="0"/>
          <w:numId w:val="41"/>
        </w:numPr>
        <w:spacing w:after="200" w:line="276" w:lineRule="auto"/>
        <w:contextualSpacing/>
        <w:jc w:val="left"/>
        <w:rPr>
          <w:color w:val="auto"/>
          <w:lang w:val="fr-FR"/>
        </w:rPr>
      </w:pPr>
      <w:bookmarkStart w:id="83" w:name="_GoBack"/>
      <w:r w:rsidRPr="00665B83">
        <w:rPr>
          <w:color w:val="auto"/>
          <w:lang w:val="fr-FR"/>
        </w:rPr>
        <w:t>Passage câble (fourniture ERDF) depuis nouveau coupe circuit  CCPI vers le comptage local poste de tranformation</w:t>
      </w:r>
    </w:p>
    <w:bookmarkEnd w:id="83"/>
    <w:p w:rsidR="008C2DA2" w:rsidRPr="004C7CFC" w:rsidRDefault="008C2DA2" w:rsidP="00F51315">
      <w:pPr>
        <w:pStyle w:val="ListParagraph"/>
        <w:numPr>
          <w:ilvl w:val="0"/>
          <w:numId w:val="41"/>
        </w:numPr>
        <w:spacing w:after="200" w:line="276" w:lineRule="auto"/>
        <w:contextualSpacing/>
        <w:jc w:val="left"/>
        <w:rPr>
          <w:color w:val="auto"/>
          <w:lang w:val="fr-FR"/>
        </w:rPr>
      </w:pPr>
      <w:r w:rsidRPr="004C7CFC">
        <w:rPr>
          <w:color w:val="auto"/>
        </w:rPr>
        <w:t>Pose Coupe circuit (CCPI).</w:t>
      </w:r>
    </w:p>
    <w:p w:rsidR="008C2DA2" w:rsidRPr="004C7CFC" w:rsidRDefault="008C2DA2" w:rsidP="00F51315">
      <w:pPr>
        <w:pStyle w:val="ListParagraph"/>
        <w:numPr>
          <w:ilvl w:val="0"/>
          <w:numId w:val="41"/>
        </w:numPr>
        <w:spacing w:after="200" w:line="276" w:lineRule="auto"/>
        <w:contextualSpacing/>
        <w:jc w:val="left"/>
        <w:rPr>
          <w:color w:val="auto"/>
          <w:lang w:val="fr-FR"/>
        </w:rPr>
      </w:pPr>
      <w:r w:rsidRPr="004C7CFC">
        <w:rPr>
          <w:color w:val="auto"/>
          <w:lang w:val="fr-FR"/>
        </w:rPr>
        <w:t>Pose comptage tarif jaune, raccordements.</w:t>
      </w:r>
    </w:p>
    <w:p w:rsidR="008C2DA2" w:rsidRDefault="008C2DA2" w:rsidP="00575449">
      <w:pPr>
        <w:pStyle w:val="Heading3"/>
        <w:keepNext/>
        <w:numPr>
          <w:ilvl w:val="2"/>
          <w:numId w:val="36"/>
        </w:numPr>
        <w:overflowPunct w:val="0"/>
        <w:autoSpaceDE w:val="0"/>
        <w:autoSpaceDN w:val="0"/>
        <w:adjustRightInd w:val="0"/>
        <w:spacing w:before="240"/>
        <w:ind w:left="2124" w:right="851"/>
        <w:textAlignment w:val="baseline"/>
        <w:rPr>
          <w:color w:val="auto"/>
        </w:rPr>
      </w:pPr>
      <w:r w:rsidRPr="00157B5B">
        <w:rPr>
          <w:color w:val="auto"/>
          <w:lang w:val="fr-FR"/>
        </w:rPr>
        <w:t xml:space="preserve"> </w:t>
      </w:r>
      <w:bookmarkStart w:id="84" w:name="_Toc71912742"/>
      <w:bookmarkStart w:id="85" w:name="_Toc294111713"/>
      <w:r w:rsidRPr="00157B5B">
        <w:rPr>
          <w:color w:val="auto"/>
        </w:rPr>
        <w:t>Tableau</w:t>
      </w:r>
      <w:bookmarkEnd w:id="84"/>
      <w:bookmarkEnd w:id="85"/>
    </w:p>
    <w:p w:rsidR="008C2DA2" w:rsidRPr="004C7CFC" w:rsidRDefault="008C2DA2" w:rsidP="006C74F3">
      <w:pPr>
        <w:rPr>
          <w:color w:val="auto"/>
          <w:u w:val="single"/>
        </w:rPr>
      </w:pPr>
      <w:r w:rsidRPr="004C7CFC">
        <w:rPr>
          <w:color w:val="auto"/>
          <w:u w:val="single"/>
        </w:rPr>
        <w:t>Protections nouveaux équipements:</w:t>
      </w:r>
    </w:p>
    <w:p w:rsidR="008C2DA2" w:rsidRPr="004C7CFC" w:rsidRDefault="008C2DA2" w:rsidP="006C74F3">
      <w:pPr>
        <w:pStyle w:val="ListParagraph"/>
        <w:numPr>
          <w:ilvl w:val="0"/>
          <w:numId w:val="40"/>
        </w:numPr>
        <w:spacing w:after="200" w:line="276" w:lineRule="auto"/>
        <w:contextualSpacing/>
        <w:jc w:val="left"/>
        <w:rPr>
          <w:color w:val="auto"/>
          <w:lang w:val="fr-FR"/>
        </w:rPr>
      </w:pPr>
      <w:r w:rsidRPr="004C7CFC">
        <w:rPr>
          <w:color w:val="auto"/>
          <w:lang w:val="fr-FR"/>
        </w:rPr>
        <w:t>Fourniture et pose d’un disjoncteur type abonné avec Visu (400A).</w:t>
      </w:r>
    </w:p>
    <w:p w:rsidR="008C2DA2" w:rsidRPr="004C7CFC" w:rsidRDefault="008C2DA2" w:rsidP="006C74F3">
      <w:pPr>
        <w:pStyle w:val="ListParagraph"/>
        <w:numPr>
          <w:ilvl w:val="0"/>
          <w:numId w:val="40"/>
        </w:numPr>
        <w:spacing w:after="200" w:line="276" w:lineRule="auto"/>
        <w:contextualSpacing/>
        <w:jc w:val="left"/>
        <w:rPr>
          <w:color w:val="auto"/>
          <w:lang w:val="fr-FR"/>
        </w:rPr>
      </w:pPr>
      <w:r w:rsidRPr="004C7CFC">
        <w:rPr>
          <w:color w:val="auto"/>
          <w:lang w:val="fr-FR"/>
        </w:rPr>
        <w:t>Fourniture et pose d’un nouveau TGBT  monté en armoire métallique sur socle reprenant les protections des départs existants par disjoncteurs différentiels.</w:t>
      </w:r>
    </w:p>
    <w:p w:rsidR="008C2DA2" w:rsidRPr="004C7CFC" w:rsidRDefault="008C2DA2" w:rsidP="006C74F3">
      <w:pPr>
        <w:pStyle w:val="ListParagraph"/>
        <w:numPr>
          <w:ilvl w:val="0"/>
          <w:numId w:val="40"/>
        </w:numPr>
        <w:spacing w:after="200" w:line="276" w:lineRule="auto"/>
        <w:contextualSpacing/>
        <w:jc w:val="left"/>
        <w:rPr>
          <w:color w:val="auto"/>
          <w:lang w:val="fr-FR"/>
        </w:rPr>
      </w:pPr>
      <w:r w:rsidRPr="004C7CFC">
        <w:rPr>
          <w:color w:val="auto"/>
          <w:lang w:val="fr-FR"/>
        </w:rPr>
        <w:t>Raccordements et mise en service des nouveaux équipements.</w:t>
      </w:r>
    </w:p>
    <w:p w:rsidR="008C2DA2" w:rsidRPr="004C7CFC" w:rsidRDefault="008C2DA2" w:rsidP="006C74F3">
      <w:pPr>
        <w:pStyle w:val="ListParagraph"/>
        <w:numPr>
          <w:ilvl w:val="0"/>
          <w:numId w:val="40"/>
        </w:numPr>
        <w:spacing w:after="200" w:line="276" w:lineRule="auto"/>
        <w:contextualSpacing/>
        <w:jc w:val="left"/>
        <w:rPr>
          <w:color w:val="auto"/>
          <w:lang w:val="fr-FR"/>
        </w:rPr>
      </w:pPr>
      <w:r w:rsidRPr="004C7CFC">
        <w:rPr>
          <w:color w:val="auto"/>
          <w:lang w:val="fr-FR"/>
        </w:rPr>
        <w:t>Raccordement au circuit de protection des nouveaux équipements.</w:t>
      </w:r>
    </w:p>
    <w:p w:rsidR="008C2DA2" w:rsidRPr="004C7CFC" w:rsidRDefault="008C2DA2" w:rsidP="006C74F3">
      <w:pPr>
        <w:pStyle w:val="ListParagraph"/>
        <w:numPr>
          <w:ilvl w:val="0"/>
          <w:numId w:val="40"/>
        </w:numPr>
        <w:spacing w:after="200" w:line="276" w:lineRule="auto"/>
        <w:contextualSpacing/>
        <w:jc w:val="left"/>
        <w:rPr>
          <w:color w:val="auto"/>
          <w:lang w:val="fr-FR"/>
        </w:rPr>
      </w:pPr>
      <w:r w:rsidRPr="004C7CFC">
        <w:rPr>
          <w:color w:val="auto"/>
          <w:lang w:val="fr-FR"/>
        </w:rPr>
        <w:t>Gestion et prise et charge des coupures secteur HTA.</w:t>
      </w:r>
    </w:p>
    <w:p w:rsidR="008C2DA2" w:rsidRPr="00157B5B" w:rsidRDefault="008C2DA2" w:rsidP="00575449">
      <w:pPr>
        <w:pStyle w:val="Heading3"/>
        <w:keepNext/>
        <w:numPr>
          <w:ilvl w:val="2"/>
          <w:numId w:val="36"/>
        </w:numPr>
        <w:overflowPunct w:val="0"/>
        <w:autoSpaceDE w:val="0"/>
        <w:autoSpaceDN w:val="0"/>
        <w:adjustRightInd w:val="0"/>
        <w:spacing w:before="240"/>
        <w:ind w:left="2124" w:right="851"/>
        <w:textAlignment w:val="baseline"/>
        <w:rPr>
          <w:color w:val="auto"/>
        </w:rPr>
      </w:pPr>
      <w:bookmarkStart w:id="86" w:name="_Toc71912746"/>
      <w:bookmarkStart w:id="87" w:name="_Toc294111718"/>
      <w:r w:rsidRPr="00157B5B">
        <w:rPr>
          <w:color w:val="auto"/>
        </w:rPr>
        <w:t>Nature du courant</w:t>
      </w:r>
      <w:bookmarkEnd w:id="86"/>
      <w:bookmarkEnd w:id="87"/>
    </w:p>
    <w:p w:rsidR="008C2DA2" w:rsidRPr="00157B5B" w:rsidRDefault="008C2DA2" w:rsidP="004F73CD">
      <w:pPr>
        <w:rPr>
          <w:color w:val="auto"/>
          <w:lang w:val="fr-FR"/>
        </w:rPr>
      </w:pPr>
      <w:r w:rsidRPr="00157B5B">
        <w:rPr>
          <w:color w:val="auto"/>
          <w:lang w:val="fr-FR"/>
        </w:rPr>
        <w:t>L'énergie est distribuée sous une tension triphasée 380 V + T + N.</w:t>
      </w:r>
    </w:p>
    <w:p w:rsidR="008C2DA2" w:rsidRDefault="008C2DA2" w:rsidP="00575449">
      <w:pPr>
        <w:pStyle w:val="Heading3"/>
        <w:keepNext/>
        <w:numPr>
          <w:ilvl w:val="2"/>
          <w:numId w:val="36"/>
        </w:numPr>
        <w:overflowPunct w:val="0"/>
        <w:autoSpaceDE w:val="0"/>
        <w:autoSpaceDN w:val="0"/>
        <w:adjustRightInd w:val="0"/>
        <w:spacing w:before="240"/>
        <w:ind w:left="2124" w:right="851"/>
        <w:textAlignment w:val="baseline"/>
        <w:rPr>
          <w:color w:val="auto"/>
        </w:rPr>
      </w:pPr>
      <w:bookmarkStart w:id="88" w:name="_Toc71912747"/>
      <w:bookmarkStart w:id="89" w:name="_Toc294111719"/>
      <w:r w:rsidRPr="00157B5B">
        <w:rPr>
          <w:color w:val="auto"/>
        </w:rPr>
        <w:t>Câblage</w:t>
      </w:r>
      <w:bookmarkEnd w:id="88"/>
      <w:bookmarkEnd w:id="89"/>
    </w:p>
    <w:p w:rsidR="008C2DA2" w:rsidRPr="004C7CFC" w:rsidRDefault="008C2DA2" w:rsidP="001351C1">
      <w:pPr>
        <w:rPr>
          <w:color w:val="auto"/>
          <w:lang w:val="fr-FR"/>
        </w:rPr>
      </w:pPr>
      <w:r w:rsidRPr="004C7CFC">
        <w:rPr>
          <w:color w:val="auto"/>
          <w:lang w:val="fr-FR"/>
        </w:rPr>
        <w:t>Câble enterré ERDF et raccordement entre le CCPI et le Coffret de commande-contrôle dans le poste.</w:t>
      </w:r>
    </w:p>
    <w:p w:rsidR="008C2DA2" w:rsidRDefault="008C2DA2" w:rsidP="00575449">
      <w:pPr>
        <w:pStyle w:val="Heading3"/>
        <w:keepNext/>
        <w:numPr>
          <w:ilvl w:val="2"/>
          <w:numId w:val="36"/>
        </w:numPr>
        <w:overflowPunct w:val="0"/>
        <w:autoSpaceDE w:val="0"/>
        <w:autoSpaceDN w:val="0"/>
        <w:adjustRightInd w:val="0"/>
        <w:spacing w:before="240"/>
        <w:ind w:left="2124" w:right="851"/>
        <w:textAlignment w:val="baseline"/>
        <w:rPr>
          <w:color w:val="auto"/>
          <w:lang w:val="fr-FR"/>
        </w:rPr>
      </w:pPr>
      <w:bookmarkStart w:id="90" w:name="_Toc71912748"/>
      <w:bookmarkStart w:id="91" w:name="_Toc294111720"/>
      <w:r w:rsidRPr="00157B5B">
        <w:rPr>
          <w:color w:val="auto"/>
          <w:lang w:val="fr-FR"/>
        </w:rPr>
        <w:t>Dépose</w:t>
      </w:r>
      <w:bookmarkEnd w:id="90"/>
      <w:bookmarkEnd w:id="91"/>
    </w:p>
    <w:p w:rsidR="008C2DA2" w:rsidRPr="004C7CFC" w:rsidRDefault="008C2DA2" w:rsidP="00A90234">
      <w:pPr>
        <w:pStyle w:val="ListParagraph"/>
        <w:numPr>
          <w:ilvl w:val="0"/>
          <w:numId w:val="42"/>
        </w:numPr>
        <w:spacing w:after="200" w:line="276" w:lineRule="auto"/>
        <w:contextualSpacing/>
        <w:jc w:val="left"/>
        <w:rPr>
          <w:color w:val="auto"/>
          <w:lang w:val="fr-FR"/>
        </w:rPr>
      </w:pPr>
      <w:r w:rsidRPr="004C7CFC">
        <w:rPr>
          <w:color w:val="auto"/>
          <w:lang w:val="fr-FR"/>
        </w:rPr>
        <w:t>Dépose des équipements BT dans l’actuel poste de transformation, évacuation.</w:t>
      </w:r>
    </w:p>
    <w:p w:rsidR="008C2DA2" w:rsidRPr="004C7CFC" w:rsidRDefault="008C2DA2" w:rsidP="00A90234">
      <w:pPr>
        <w:pStyle w:val="ListParagraph"/>
        <w:numPr>
          <w:ilvl w:val="0"/>
          <w:numId w:val="42"/>
        </w:numPr>
        <w:spacing w:after="200" w:line="276" w:lineRule="auto"/>
        <w:contextualSpacing/>
        <w:jc w:val="left"/>
        <w:rPr>
          <w:color w:val="auto"/>
          <w:lang w:val="fr-FR"/>
        </w:rPr>
      </w:pPr>
      <w:r w:rsidRPr="004C7CFC">
        <w:rPr>
          <w:color w:val="auto"/>
          <w:lang w:val="fr-FR"/>
        </w:rPr>
        <w:t>Dépose des 3 cellules HTA  du poste actuel de transformation et évacuation.</w:t>
      </w:r>
    </w:p>
    <w:p w:rsidR="008C2DA2" w:rsidRPr="004C7CFC" w:rsidRDefault="008C2DA2" w:rsidP="00A90234">
      <w:pPr>
        <w:pStyle w:val="ListParagraph"/>
        <w:numPr>
          <w:ilvl w:val="0"/>
          <w:numId w:val="42"/>
        </w:numPr>
        <w:spacing w:after="200" w:line="276" w:lineRule="auto"/>
        <w:contextualSpacing/>
        <w:jc w:val="left"/>
        <w:rPr>
          <w:color w:val="auto"/>
          <w:lang w:val="fr-FR"/>
        </w:rPr>
      </w:pPr>
      <w:r w:rsidRPr="004C7CFC">
        <w:rPr>
          <w:color w:val="auto"/>
          <w:lang w:val="fr-FR"/>
        </w:rPr>
        <w:t>Dépose du transformateur HTA 630KVA du poste actuel de transformation et évacuation</w:t>
      </w:r>
    </w:p>
    <w:p w:rsidR="008C2DA2" w:rsidRPr="004C7CFC" w:rsidRDefault="008C2DA2" w:rsidP="00575449">
      <w:pPr>
        <w:pStyle w:val="ListParagraph"/>
        <w:numPr>
          <w:ilvl w:val="0"/>
          <w:numId w:val="42"/>
        </w:numPr>
        <w:tabs>
          <w:tab w:val="clear" w:pos="360"/>
          <w:tab w:val="num" w:pos="700"/>
        </w:tabs>
        <w:spacing w:after="200" w:line="276" w:lineRule="auto"/>
        <w:ind w:left="100" w:firstLine="0"/>
        <w:contextualSpacing/>
        <w:jc w:val="left"/>
        <w:rPr>
          <w:color w:val="auto"/>
          <w:lang w:val="fr-FR"/>
        </w:rPr>
      </w:pPr>
      <w:r w:rsidRPr="004C7CFC">
        <w:rPr>
          <w:color w:val="auto"/>
          <w:lang w:val="fr-FR"/>
        </w:rPr>
        <w:t>Fourniture d’un certificat de destruction et bordereau de suivi des déchets (PCB).</w:t>
      </w:r>
    </w:p>
    <w:p w:rsidR="008C2DA2" w:rsidRPr="00157B5B" w:rsidRDefault="008C2DA2" w:rsidP="00A90234">
      <w:pPr>
        <w:rPr>
          <w:b/>
          <w:bCs/>
          <w:color w:val="auto"/>
          <w:lang w:val="fr-FR"/>
        </w:rPr>
      </w:pPr>
      <w:r w:rsidRPr="00157B5B">
        <w:rPr>
          <w:b/>
          <w:bCs/>
          <w:color w:val="auto"/>
          <w:lang w:val="fr-FR"/>
        </w:rPr>
        <w:t>Le présent lot devra la mise en sécurité et la coupure de toute installation existante dans l'emprise des travaux.</w:t>
      </w:r>
    </w:p>
    <w:p w:rsidR="008C2DA2" w:rsidRDefault="008C2DA2" w:rsidP="004F73CD">
      <w:pPr>
        <w:rPr>
          <w:b/>
          <w:bCs/>
          <w:color w:val="auto"/>
          <w:lang w:val="fr-FR"/>
        </w:rPr>
      </w:pPr>
      <w:r w:rsidRPr="00157B5B">
        <w:rPr>
          <w:b/>
          <w:bCs/>
          <w:color w:val="auto"/>
          <w:lang w:val="fr-FR"/>
        </w:rPr>
        <w:t>Il peut être nécessaire de protéger des câbles existants traversant l'emprise des travaux qui distribueraient d'autres locaux de l'école.</w:t>
      </w:r>
    </w:p>
    <w:p w:rsidR="008C2DA2" w:rsidRPr="004C7CFC" w:rsidRDefault="008C2DA2" w:rsidP="00575449">
      <w:pPr>
        <w:pStyle w:val="Heading3"/>
        <w:keepNext/>
        <w:numPr>
          <w:ilvl w:val="2"/>
          <w:numId w:val="36"/>
        </w:numPr>
        <w:overflowPunct w:val="0"/>
        <w:autoSpaceDE w:val="0"/>
        <w:autoSpaceDN w:val="0"/>
        <w:adjustRightInd w:val="0"/>
        <w:spacing w:before="240"/>
        <w:ind w:left="2124" w:right="851"/>
        <w:textAlignment w:val="baseline"/>
        <w:rPr>
          <w:color w:val="auto"/>
          <w:lang w:val="fr-FR"/>
        </w:rPr>
      </w:pPr>
      <w:r w:rsidRPr="004C7CFC">
        <w:rPr>
          <w:color w:val="auto"/>
          <w:lang w:val="fr-FR"/>
        </w:rPr>
        <w:t>Documentation</w:t>
      </w:r>
    </w:p>
    <w:p w:rsidR="008C2DA2" w:rsidRPr="004C7CFC" w:rsidRDefault="008C2DA2" w:rsidP="00A90234">
      <w:pPr>
        <w:rPr>
          <w:color w:val="auto"/>
          <w:lang w:val="fr-FR"/>
        </w:rPr>
      </w:pPr>
    </w:p>
    <w:p w:rsidR="008C2DA2" w:rsidRPr="004C7CFC" w:rsidRDefault="008C2DA2" w:rsidP="00A90234">
      <w:pPr>
        <w:pStyle w:val="ListParagraph"/>
        <w:numPr>
          <w:ilvl w:val="0"/>
          <w:numId w:val="43"/>
        </w:numPr>
        <w:spacing w:after="200" w:line="276" w:lineRule="auto"/>
        <w:contextualSpacing/>
        <w:jc w:val="left"/>
        <w:rPr>
          <w:color w:val="auto"/>
          <w:lang w:val="fr-FR"/>
        </w:rPr>
      </w:pPr>
      <w:r w:rsidRPr="004C7CFC">
        <w:rPr>
          <w:color w:val="auto"/>
          <w:lang w:val="fr-FR"/>
        </w:rPr>
        <w:t>Réalisation des plans d’implantation DWG (3 exemplaires papier + DWG).</w:t>
      </w:r>
    </w:p>
    <w:p w:rsidR="008C2DA2" w:rsidRPr="004C7CFC" w:rsidRDefault="008C2DA2" w:rsidP="00A90234">
      <w:pPr>
        <w:pStyle w:val="ListParagraph"/>
        <w:numPr>
          <w:ilvl w:val="0"/>
          <w:numId w:val="43"/>
        </w:numPr>
        <w:spacing w:after="200" w:line="276" w:lineRule="auto"/>
        <w:contextualSpacing/>
        <w:jc w:val="left"/>
        <w:rPr>
          <w:color w:val="auto"/>
          <w:lang w:val="fr-FR"/>
        </w:rPr>
      </w:pPr>
      <w:r w:rsidRPr="004C7CFC">
        <w:rPr>
          <w:color w:val="auto"/>
          <w:lang w:val="fr-FR"/>
        </w:rPr>
        <w:t>Réalisation des schémas unifilaires DWG (3 exemplaires papier+DWG).</w:t>
      </w:r>
    </w:p>
    <w:p w:rsidR="008C2DA2" w:rsidRPr="004C7CFC" w:rsidRDefault="008C2DA2" w:rsidP="00A90234">
      <w:pPr>
        <w:rPr>
          <w:color w:val="auto"/>
          <w:lang w:val="fr-FR"/>
        </w:rPr>
      </w:pPr>
    </w:p>
    <w:p w:rsidR="008C2DA2" w:rsidRPr="00A90234" w:rsidRDefault="008C2DA2" w:rsidP="00A90234">
      <w:pPr>
        <w:rPr>
          <w:lang w:val="fr-FR"/>
        </w:rPr>
      </w:pPr>
    </w:p>
    <w:p w:rsidR="008C2DA2" w:rsidRPr="004C7CFC" w:rsidRDefault="008C2DA2" w:rsidP="00575449">
      <w:pPr>
        <w:pStyle w:val="Heading3"/>
        <w:keepNext/>
        <w:numPr>
          <w:ilvl w:val="2"/>
          <w:numId w:val="36"/>
        </w:numPr>
        <w:overflowPunct w:val="0"/>
        <w:autoSpaceDE w:val="0"/>
        <w:autoSpaceDN w:val="0"/>
        <w:adjustRightInd w:val="0"/>
        <w:spacing w:before="240"/>
        <w:ind w:left="2124" w:right="851"/>
        <w:textAlignment w:val="baseline"/>
        <w:rPr>
          <w:color w:val="auto"/>
          <w:lang w:val="fr-FR"/>
        </w:rPr>
      </w:pPr>
      <w:r w:rsidRPr="004C7CFC">
        <w:rPr>
          <w:color w:val="auto"/>
          <w:lang w:val="fr-FR"/>
        </w:rPr>
        <w:t>Demarche concessionnaire</w:t>
      </w:r>
    </w:p>
    <w:p w:rsidR="008C2DA2" w:rsidRPr="004C7CFC" w:rsidRDefault="008C2DA2" w:rsidP="00A90234">
      <w:pPr>
        <w:pStyle w:val="ListParagraph"/>
        <w:numPr>
          <w:ilvl w:val="0"/>
          <w:numId w:val="44"/>
        </w:numPr>
        <w:spacing w:after="200" w:line="276" w:lineRule="auto"/>
        <w:contextualSpacing/>
        <w:jc w:val="left"/>
        <w:rPr>
          <w:color w:val="auto"/>
          <w:lang w:val="fr-FR"/>
        </w:rPr>
      </w:pPr>
      <w:r w:rsidRPr="004C7CFC">
        <w:rPr>
          <w:color w:val="auto"/>
          <w:lang w:val="fr-FR"/>
        </w:rPr>
        <w:t>Toutes démarches techniques  et rendez vous auprès d’ERDF.</w:t>
      </w:r>
    </w:p>
    <w:p w:rsidR="008C2DA2" w:rsidRPr="004C7CFC" w:rsidRDefault="008C2DA2" w:rsidP="00575449">
      <w:pPr>
        <w:pStyle w:val="Heading3"/>
        <w:keepNext/>
        <w:numPr>
          <w:ilvl w:val="2"/>
          <w:numId w:val="36"/>
        </w:numPr>
        <w:overflowPunct w:val="0"/>
        <w:autoSpaceDE w:val="0"/>
        <w:autoSpaceDN w:val="0"/>
        <w:adjustRightInd w:val="0"/>
        <w:spacing w:before="240"/>
        <w:ind w:left="2124" w:right="851"/>
        <w:textAlignment w:val="baseline"/>
        <w:rPr>
          <w:color w:val="auto"/>
          <w:lang w:val="fr-FR"/>
        </w:rPr>
      </w:pPr>
      <w:r w:rsidRPr="004C7CFC">
        <w:rPr>
          <w:color w:val="auto"/>
          <w:lang w:val="fr-FR"/>
        </w:rPr>
        <w:t>Acces</w:t>
      </w:r>
    </w:p>
    <w:p w:rsidR="008C2DA2" w:rsidRPr="004C7CFC" w:rsidRDefault="008C2DA2" w:rsidP="00A90234">
      <w:pPr>
        <w:pStyle w:val="ListParagraph"/>
        <w:numPr>
          <w:ilvl w:val="0"/>
          <w:numId w:val="45"/>
        </w:numPr>
        <w:spacing w:after="200" w:line="276" w:lineRule="auto"/>
        <w:contextualSpacing/>
        <w:jc w:val="left"/>
        <w:rPr>
          <w:color w:val="auto"/>
          <w:lang w:val="fr-FR"/>
        </w:rPr>
      </w:pPr>
      <w:r w:rsidRPr="004C7CFC">
        <w:rPr>
          <w:color w:val="auto"/>
          <w:lang w:val="fr-FR"/>
        </w:rPr>
        <w:t>Pose d’un boitier à clés encastré type ERDF/GDF IDF avec canon sur la facade rue Barbanègre</w:t>
      </w:r>
    </w:p>
    <w:p w:rsidR="008C2DA2" w:rsidRPr="00157B5B" w:rsidRDefault="008C2DA2" w:rsidP="00575449">
      <w:pPr>
        <w:pStyle w:val="Heading3"/>
        <w:keepNext/>
        <w:numPr>
          <w:ilvl w:val="2"/>
          <w:numId w:val="36"/>
        </w:numPr>
        <w:overflowPunct w:val="0"/>
        <w:autoSpaceDE w:val="0"/>
        <w:autoSpaceDN w:val="0"/>
        <w:adjustRightInd w:val="0"/>
        <w:spacing w:before="240"/>
        <w:ind w:left="2124" w:right="851"/>
        <w:textAlignment w:val="baseline"/>
        <w:rPr>
          <w:color w:val="auto"/>
          <w:lang w:val="fr-FR"/>
        </w:rPr>
      </w:pPr>
      <w:r>
        <w:rPr>
          <w:color w:val="auto"/>
          <w:lang w:val="fr-FR"/>
        </w:rPr>
        <w:t>Conformite</w:t>
      </w:r>
    </w:p>
    <w:p w:rsidR="008C2DA2" w:rsidRDefault="008C2DA2" w:rsidP="00575449">
      <w:pPr>
        <w:pStyle w:val="ListParagraph"/>
        <w:numPr>
          <w:ilvl w:val="0"/>
          <w:numId w:val="41"/>
        </w:numPr>
        <w:tabs>
          <w:tab w:val="clear" w:pos="720"/>
        </w:tabs>
        <w:spacing w:after="200" w:line="276" w:lineRule="auto"/>
        <w:contextualSpacing/>
        <w:jc w:val="left"/>
        <w:rPr>
          <w:color w:val="auto"/>
          <w:lang w:val="fr-FR"/>
        </w:rPr>
      </w:pPr>
      <w:r w:rsidRPr="004C7CFC">
        <w:rPr>
          <w:color w:val="auto"/>
          <w:lang w:val="fr-FR"/>
        </w:rPr>
        <w:t>Etablissement d’un certificat Consuel vert pour les installations réalisées.</w:t>
      </w:r>
    </w:p>
    <w:p w:rsidR="008C2DA2" w:rsidRDefault="008C2DA2" w:rsidP="00575449">
      <w:pPr>
        <w:pStyle w:val="ListParagraph"/>
        <w:spacing w:after="200" w:line="276" w:lineRule="auto"/>
        <w:ind w:left="360"/>
        <w:contextualSpacing/>
        <w:jc w:val="left"/>
        <w:rPr>
          <w:color w:val="auto"/>
          <w:lang w:val="fr-FR"/>
        </w:rPr>
      </w:pPr>
    </w:p>
    <w:p w:rsidR="008C2DA2" w:rsidRPr="004C7CFC" w:rsidRDefault="008C2DA2" w:rsidP="00575449">
      <w:pPr>
        <w:pStyle w:val="ListParagraph"/>
        <w:spacing w:after="200" w:line="276" w:lineRule="auto"/>
        <w:ind w:left="360"/>
        <w:contextualSpacing/>
        <w:jc w:val="left"/>
        <w:rPr>
          <w:color w:val="auto"/>
          <w:lang w:val="fr-FR"/>
        </w:rPr>
      </w:pPr>
    </w:p>
    <w:p w:rsidR="008C2DA2" w:rsidRPr="00157B5B" w:rsidRDefault="008C2DA2" w:rsidP="00575449">
      <w:pPr>
        <w:pStyle w:val="Heading2"/>
        <w:numPr>
          <w:ilvl w:val="1"/>
          <w:numId w:val="36"/>
        </w:numPr>
        <w:ind w:left="1416"/>
        <w:rPr>
          <w:color w:val="auto"/>
          <w:lang w:val="fr-FR"/>
        </w:rPr>
      </w:pPr>
      <w:bookmarkStart w:id="92" w:name="_Toc294111738"/>
      <w:r w:rsidRPr="00157B5B">
        <w:rPr>
          <w:color w:val="auto"/>
          <w:lang w:val="fr-FR"/>
        </w:rPr>
        <w:t>Assurances et pièces à joindre</w:t>
      </w:r>
      <w:bookmarkEnd w:id="92"/>
    </w:p>
    <w:p w:rsidR="008C2DA2" w:rsidRPr="00157B5B" w:rsidRDefault="008C2DA2" w:rsidP="00575449">
      <w:pPr>
        <w:tabs>
          <w:tab w:val="left" w:pos="2127"/>
        </w:tabs>
        <w:spacing w:line="276" w:lineRule="auto"/>
        <w:rPr>
          <w:color w:val="auto"/>
          <w:lang w:val="fr-FR"/>
        </w:rPr>
      </w:pPr>
      <w:r w:rsidRPr="00157B5B">
        <w:rPr>
          <w:color w:val="auto"/>
          <w:lang w:val="fr-FR"/>
        </w:rPr>
        <w:t>Une attestation de l’assureur du constructeur, un avis technique, essais acoustiques et PV de réaction au feu seront jointe par l’entrepreneur.</w:t>
      </w:r>
    </w:p>
    <w:p w:rsidR="008C2DA2" w:rsidRPr="00157B5B" w:rsidRDefault="008C2DA2" w:rsidP="00575449">
      <w:pPr>
        <w:tabs>
          <w:tab w:val="left" w:pos="2127"/>
        </w:tabs>
        <w:spacing w:line="276" w:lineRule="auto"/>
        <w:outlineLvl w:val="0"/>
        <w:rPr>
          <w:color w:val="auto"/>
          <w:lang w:val="fr-FR"/>
        </w:rPr>
      </w:pPr>
      <w:r w:rsidRPr="00157B5B">
        <w:rPr>
          <w:b/>
          <w:bCs/>
          <w:color w:val="auto"/>
          <w:u w:val="single"/>
          <w:lang w:val="fr-FR"/>
        </w:rPr>
        <w:t>Note importante</w:t>
      </w:r>
    </w:p>
    <w:p w:rsidR="008C2DA2" w:rsidRPr="00157B5B" w:rsidRDefault="008C2DA2" w:rsidP="00575449">
      <w:pPr>
        <w:tabs>
          <w:tab w:val="left" w:pos="2127"/>
        </w:tabs>
        <w:spacing w:line="276" w:lineRule="auto"/>
        <w:ind w:left="1418"/>
        <w:outlineLvl w:val="0"/>
        <w:rPr>
          <w:color w:val="auto"/>
          <w:lang w:val="fr-FR"/>
        </w:rPr>
      </w:pPr>
      <w:r w:rsidRPr="00157B5B">
        <w:rPr>
          <w:color w:val="auto"/>
          <w:lang w:val="fr-FR"/>
        </w:rPr>
        <w:t>Les plans et le devis descriptif forment un ensemble monolithique.</w:t>
      </w:r>
    </w:p>
    <w:p w:rsidR="008C2DA2" w:rsidRPr="00157B5B" w:rsidRDefault="008C2DA2" w:rsidP="00575449">
      <w:pPr>
        <w:tabs>
          <w:tab w:val="left" w:pos="2127"/>
        </w:tabs>
        <w:spacing w:line="276" w:lineRule="auto"/>
        <w:ind w:left="1418"/>
        <w:rPr>
          <w:color w:val="auto"/>
          <w:lang w:val="fr-FR"/>
        </w:rPr>
      </w:pPr>
      <w:r w:rsidRPr="00157B5B">
        <w:rPr>
          <w:color w:val="auto"/>
          <w:lang w:val="fr-FR"/>
        </w:rPr>
        <w:t>L'entrepreneur du présent lot devra provoquer de l'Architecte tous les renseignements nécessaires pour une étude complète avant remise de son offre</w:t>
      </w:r>
    </w:p>
    <w:p w:rsidR="008C2DA2" w:rsidRPr="00157B5B" w:rsidRDefault="008C2DA2" w:rsidP="00575449">
      <w:pPr>
        <w:tabs>
          <w:tab w:val="left" w:pos="2127"/>
        </w:tabs>
        <w:spacing w:line="276" w:lineRule="auto"/>
        <w:ind w:left="1418"/>
        <w:rPr>
          <w:color w:val="auto"/>
          <w:lang w:val="fr-FR"/>
        </w:rPr>
      </w:pPr>
      <w:r w:rsidRPr="00157B5B">
        <w:rPr>
          <w:color w:val="auto"/>
          <w:lang w:val="fr-FR"/>
        </w:rPr>
        <w:t>Agissant en Technicien spécialisé, il devra comprendre tous les travaux nécessaires à une parfaite et complète exécution de ses travaux. Il ne pourra prétendre en aucun cas d'oublis, d'erreurs, ou d'omission quelqu'en soit la provenance pouvant entraîner des travaux supplémentaires.</w:t>
      </w:r>
    </w:p>
    <w:p w:rsidR="008C2DA2" w:rsidRPr="00157B5B" w:rsidRDefault="008C2DA2" w:rsidP="00575449">
      <w:pPr>
        <w:tabs>
          <w:tab w:val="left" w:pos="2127"/>
        </w:tabs>
        <w:spacing w:line="276" w:lineRule="auto"/>
        <w:outlineLvl w:val="0"/>
        <w:rPr>
          <w:b/>
          <w:bCs/>
          <w:color w:val="auto"/>
          <w:u w:val="single"/>
          <w:lang w:val="fr-FR"/>
        </w:rPr>
      </w:pPr>
      <w:r w:rsidRPr="00157B5B">
        <w:rPr>
          <w:b/>
          <w:bCs/>
          <w:color w:val="auto"/>
          <w:u w:val="single"/>
          <w:lang w:val="fr-FR"/>
        </w:rPr>
        <w:t>Notices d’exploitation</w:t>
      </w:r>
    </w:p>
    <w:p w:rsidR="008C2DA2" w:rsidRPr="00157B5B" w:rsidRDefault="008C2DA2" w:rsidP="00575449">
      <w:pPr>
        <w:tabs>
          <w:tab w:val="left" w:pos="2127"/>
        </w:tabs>
        <w:spacing w:line="276" w:lineRule="auto"/>
        <w:rPr>
          <w:color w:val="auto"/>
          <w:lang w:val="fr-FR"/>
        </w:rPr>
      </w:pPr>
      <w:r w:rsidRPr="00157B5B">
        <w:rPr>
          <w:color w:val="auto"/>
          <w:lang w:val="fr-FR"/>
        </w:rPr>
        <w:t>Elle s’adresse au personnel de conduite des installations et donc s’attache à un fonctionnement normal des installations.</w:t>
      </w:r>
    </w:p>
    <w:p w:rsidR="008C2DA2" w:rsidRPr="00157B5B" w:rsidRDefault="008C2DA2" w:rsidP="00575449">
      <w:pPr>
        <w:tabs>
          <w:tab w:val="left" w:pos="2127"/>
        </w:tabs>
        <w:spacing w:line="276" w:lineRule="auto"/>
        <w:rPr>
          <w:color w:val="auto"/>
          <w:lang w:val="fr-FR"/>
        </w:rPr>
      </w:pPr>
      <w:r w:rsidRPr="00157B5B">
        <w:rPr>
          <w:color w:val="auto"/>
          <w:lang w:val="fr-FR"/>
        </w:rPr>
        <w:t xml:space="preserve">A ce titre, elle comprend pour chaque type d’installation </w:t>
      </w:r>
    </w:p>
    <w:p w:rsidR="008C2DA2" w:rsidRPr="00157B5B" w:rsidRDefault="008C2DA2" w:rsidP="00575449">
      <w:pPr>
        <w:numPr>
          <w:ilvl w:val="0"/>
          <w:numId w:val="46"/>
        </w:numPr>
        <w:tabs>
          <w:tab w:val="clear" w:pos="360"/>
          <w:tab w:val="left" w:pos="2127"/>
          <w:tab w:val="num" w:pos="2912"/>
        </w:tabs>
        <w:spacing w:line="276" w:lineRule="auto"/>
        <w:ind w:left="3193"/>
        <w:rPr>
          <w:color w:val="auto"/>
          <w:lang w:val="fr-FR"/>
        </w:rPr>
      </w:pPr>
      <w:r w:rsidRPr="00157B5B">
        <w:rPr>
          <w:color w:val="auto"/>
          <w:lang w:val="fr-FR"/>
        </w:rPr>
        <w:t>qui joindre en cas de problèmes</w:t>
      </w:r>
    </w:p>
    <w:p w:rsidR="008C2DA2" w:rsidRPr="00157B5B" w:rsidRDefault="008C2DA2" w:rsidP="00575449">
      <w:pPr>
        <w:numPr>
          <w:ilvl w:val="0"/>
          <w:numId w:val="46"/>
        </w:numPr>
        <w:tabs>
          <w:tab w:val="clear" w:pos="360"/>
          <w:tab w:val="left" w:pos="2127"/>
          <w:tab w:val="num" w:pos="2912"/>
        </w:tabs>
        <w:spacing w:line="276" w:lineRule="auto"/>
        <w:ind w:left="3193"/>
        <w:rPr>
          <w:color w:val="auto"/>
          <w:lang w:val="fr-FR"/>
        </w:rPr>
      </w:pPr>
      <w:r w:rsidRPr="00157B5B">
        <w:rPr>
          <w:color w:val="auto"/>
          <w:lang w:val="fr-FR"/>
        </w:rPr>
        <w:t>le rappel des principes de fonctionnement des circuits et les références des schémas généraux et synoptiques</w:t>
      </w:r>
    </w:p>
    <w:p w:rsidR="008C2DA2" w:rsidRPr="00157B5B" w:rsidRDefault="008C2DA2" w:rsidP="00575449">
      <w:pPr>
        <w:numPr>
          <w:ilvl w:val="0"/>
          <w:numId w:val="46"/>
        </w:numPr>
        <w:tabs>
          <w:tab w:val="clear" w:pos="360"/>
          <w:tab w:val="left" w:pos="2127"/>
          <w:tab w:val="num" w:pos="2912"/>
        </w:tabs>
        <w:spacing w:line="276" w:lineRule="auto"/>
        <w:ind w:left="3193"/>
        <w:rPr>
          <w:color w:val="auto"/>
          <w:lang w:val="fr-FR"/>
        </w:rPr>
      </w:pPr>
      <w:r w:rsidRPr="00157B5B">
        <w:rPr>
          <w:color w:val="auto"/>
          <w:lang w:val="fr-FR"/>
        </w:rPr>
        <w:t>l’ensemble des procédures marche/arrêt (manuel, automatique, normal, secours, urgence) avec l’ordre des enclenchements pour chaque phase et les sécurités correspondantes</w:t>
      </w:r>
    </w:p>
    <w:p w:rsidR="008C2DA2" w:rsidRPr="00157B5B" w:rsidRDefault="008C2DA2" w:rsidP="00575449">
      <w:pPr>
        <w:numPr>
          <w:ilvl w:val="0"/>
          <w:numId w:val="46"/>
        </w:numPr>
        <w:tabs>
          <w:tab w:val="clear" w:pos="360"/>
          <w:tab w:val="left" w:pos="2127"/>
          <w:tab w:val="num" w:pos="2912"/>
        </w:tabs>
        <w:spacing w:line="276" w:lineRule="auto"/>
        <w:ind w:left="3193"/>
        <w:rPr>
          <w:color w:val="auto"/>
          <w:lang w:val="fr-FR"/>
        </w:rPr>
      </w:pPr>
      <w:r w:rsidRPr="00157B5B">
        <w:rPr>
          <w:color w:val="auto"/>
          <w:lang w:val="fr-FR"/>
        </w:rPr>
        <w:t>l’ensemble des paramètres de conduite (valeurs normales, écarts tolérés correspondant aux limites d’utilisation, écarts limites de fonctionnement (seuils, dysfonctionnement, alarmes)</w:t>
      </w:r>
    </w:p>
    <w:p w:rsidR="008C2DA2" w:rsidRPr="00157B5B" w:rsidRDefault="008C2DA2" w:rsidP="00575449">
      <w:pPr>
        <w:numPr>
          <w:ilvl w:val="0"/>
          <w:numId w:val="46"/>
        </w:numPr>
        <w:tabs>
          <w:tab w:val="clear" w:pos="360"/>
          <w:tab w:val="left" w:pos="2127"/>
          <w:tab w:val="num" w:pos="2912"/>
        </w:tabs>
        <w:spacing w:line="276" w:lineRule="auto"/>
        <w:ind w:left="3193"/>
        <w:rPr>
          <w:color w:val="auto"/>
          <w:lang w:val="fr-FR"/>
        </w:rPr>
      </w:pPr>
      <w:r w:rsidRPr="00157B5B">
        <w:rPr>
          <w:color w:val="auto"/>
          <w:lang w:val="fr-FR"/>
        </w:rPr>
        <w:t>la liste des défauts amenant à la coupure</w:t>
      </w:r>
    </w:p>
    <w:p w:rsidR="008C2DA2" w:rsidRPr="00157B5B" w:rsidRDefault="008C2DA2" w:rsidP="00575449">
      <w:pPr>
        <w:numPr>
          <w:ilvl w:val="0"/>
          <w:numId w:val="46"/>
        </w:numPr>
        <w:tabs>
          <w:tab w:val="clear" w:pos="360"/>
          <w:tab w:val="left" w:pos="2127"/>
          <w:tab w:val="num" w:pos="2912"/>
        </w:tabs>
        <w:spacing w:line="276" w:lineRule="auto"/>
        <w:ind w:left="3193"/>
        <w:rPr>
          <w:color w:val="auto"/>
          <w:lang w:val="fr-FR"/>
        </w:rPr>
      </w:pPr>
      <w:r w:rsidRPr="00157B5B">
        <w:rPr>
          <w:color w:val="auto"/>
          <w:lang w:val="fr-FR"/>
        </w:rPr>
        <w:t>les procédures de modifications des réglages et des points de consignes (abaques de fonctionnement et de réglage)</w:t>
      </w:r>
    </w:p>
    <w:p w:rsidR="008C2DA2" w:rsidRPr="00157B5B" w:rsidRDefault="008C2DA2" w:rsidP="00575449">
      <w:pPr>
        <w:numPr>
          <w:ilvl w:val="0"/>
          <w:numId w:val="46"/>
        </w:numPr>
        <w:tabs>
          <w:tab w:val="clear" w:pos="360"/>
          <w:tab w:val="left" w:pos="2127"/>
          <w:tab w:val="num" w:pos="2912"/>
        </w:tabs>
        <w:spacing w:line="276" w:lineRule="auto"/>
        <w:ind w:left="3193"/>
        <w:rPr>
          <w:color w:val="auto"/>
          <w:lang w:val="fr-FR"/>
        </w:rPr>
      </w:pPr>
      <w:r w:rsidRPr="00157B5B">
        <w:rPr>
          <w:color w:val="auto"/>
          <w:lang w:val="fr-FR"/>
        </w:rPr>
        <w:t>l’ensemble des positions des organes de manœuvre</w:t>
      </w:r>
    </w:p>
    <w:p w:rsidR="008C2DA2" w:rsidRPr="00157B5B" w:rsidRDefault="008C2DA2" w:rsidP="00575449">
      <w:pPr>
        <w:numPr>
          <w:ilvl w:val="0"/>
          <w:numId w:val="46"/>
        </w:numPr>
        <w:tabs>
          <w:tab w:val="clear" w:pos="360"/>
          <w:tab w:val="left" w:pos="2127"/>
          <w:tab w:val="num" w:pos="2912"/>
        </w:tabs>
        <w:spacing w:line="276" w:lineRule="auto"/>
        <w:ind w:left="3193"/>
        <w:rPr>
          <w:color w:val="auto"/>
          <w:lang w:val="fr-FR"/>
        </w:rPr>
      </w:pPr>
      <w:r w:rsidRPr="00157B5B">
        <w:rPr>
          <w:color w:val="auto"/>
          <w:lang w:val="fr-FR"/>
        </w:rPr>
        <w:t>l’ensemble des indications des appareils indicateurs et des appareils de mesure, pour un fonctionnement normal</w:t>
      </w:r>
    </w:p>
    <w:p w:rsidR="008C2DA2" w:rsidRPr="00157B5B" w:rsidRDefault="008C2DA2" w:rsidP="00575449">
      <w:pPr>
        <w:tabs>
          <w:tab w:val="left" w:pos="2127"/>
        </w:tabs>
        <w:spacing w:line="276" w:lineRule="auto"/>
        <w:rPr>
          <w:color w:val="auto"/>
          <w:lang w:val="fr-FR"/>
        </w:rPr>
      </w:pPr>
      <w:r w:rsidRPr="00157B5B">
        <w:rPr>
          <w:color w:val="auto"/>
          <w:lang w:val="fr-FR"/>
        </w:rPr>
        <w:t>Les procédures de manœuvre détailleront les points suivants :</w:t>
      </w:r>
    </w:p>
    <w:p w:rsidR="008C2DA2" w:rsidRPr="00157B5B" w:rsidRDefault="008C2DA2" w:rsidP="00575449">
      <w:pPr>
        <w:numPr>
          <w:ilvl w:val="0"/>
          <w:numId w:val="47"/>
        </w:numPr>
        <w:tabs>
          <w:tab w:val="clear" w:pos="360"/>
          <w:tab w:val="left" w:pos="2127"/>
          <w:tab w:val="num" w:pos="2912"/>
        </w:tabs>
        <w:spacing w:line="276" w:lineRule="auto"/>
        <w:ind w:left="3193"/>
        <w:rPr>
          <w:color w:val="auto"/>
          <w:lang w:val="fr-FR"/>
        </w:rPr>
      </w:pPr>
      <w:r w:rsidRPr="00157B5B">
        <w:rPr>
          <w:color w:val="auto"/>
          <w:lang w:val="fr-FR"/>
        </w:rPr>
        <w:t>consignes de sécurité</w:t>
      </w:r>
    </w:p>
    <w:p w:rsidR="008C2DA2" w:rsidRPr="00157B5B" w:rsidRDefault="008C2DA2" w:rsidP="00575449">
      <w:pPr>
        <w:numPr>
          <w:ilvl w:val="0"/>
          <w:numId w:val="47"/>
        </w:numPr>
        <w:tabs>
          <w:tab w:val="clear" w:pos="360"/>
          <w:tab w:val="left" w:pos="2127"/>
          <w:tab w:val="num" w:pos="2912"/>
        </w:tabs>
        <w:spacing w:line="276" w:lineRule="auto"/>
        <w:ind w:left="3193"/>
        <w:rPr>
          <w:color w:val="auto"/>
          <w:lang w:val="fr-FR"/>
        </w:rPr>
      </w:pPr>
      <w:r w:rsidRPr="00157B5B">
        <w:rPr>
          <w:color w:val="auto"/>
          <w:lang w:val="fr-FR"/>
        </w:rPr>
        <w:t>conditions préliminaires à la manœuvre</w:t>
      </w:r>
    </w:p>
    <w:p w:rsidR="008C2DA2" w:rsidRPr="00157B5B" w:rsidRDefault="008C2DA2" w:rsidP="00575449">
      <w:pPr>
        <w:numPr>
          <w:ilvl w:val="0"/>
          <w:numId w:val="47"/>
        </w:numPr>
        <w:tabs>
          <w:tab w:val="clear" w:pos="360"/>
          <w:tab w:val="left" w:pos="2127"/>
          <w:tab w:val="num" w:pos="2912"/>
        </w:tabs>
        <w:spacing w:line="276" w:lineRule="auto"/>
        <w:ind w:left="3193"/>
        <w:rPr>
          <w:color w:val="auto"/>
          <w:lang w:val="fr-FR"/>
        </w:rPr>
      </w:pPr>
      <w:r w:rsidRPr="00157B5B">
        <w:rPr>
          <w:color w:val="auto"/>
          <w:lang w:val="fr-FR"/>
        </w:rPr>
        <w:t>description de la manœuvre et commentaires</w:t>
      </w:r>
    </w:p>
    <w:p w:rsidR="008C2DA2" w:rsidRPr="00157B5B" w:rsidRDefault="008C2DA2" w:rsidP="00575449">
      <w:pPr>
        <w:numPr>
          <w:ilvl w:val="0"/>
          <w:numId w:val="47"/>
        </w:numPr>
        <w:tabs>
          <w:tab w:val="clear" w:pos="360"/>
          <w:tab w:val="left" w:pos="2127"/>
          <w:tab w:val="num" w:pos="2912"/>
        </w:tabs>
        <w:spacing w:line="276" w:lineRule="auto"/>
        <w:ind w:left="3193"/>
        <w:rPr>
          <w:color w:val="auto"/>
          <w:lang w:val="fr-FR"/>
        </w:rPr>
      </w:pPr>
      <w:r w:rsidRPr="00157B5B">
        <w:rPr>
          <w:color w:val="auto"/>
          <w:lang w:val="fr-FR"/>
        </w:rPr>
        <w:t>description des moyens de contrôle du bon déroulement de la manœuvre</w:t>
      </w:r>
    </w:p>
    <w:p w:rsidR="008C2DA2" w:rsidRPr="00157B5B" w:rsidRDefault="008C2DA2" w:rsidP="00575449">
      <w:pPr>
        <w:tabs>
          <w:tab w:val="left" w:pos="2127"/>
        </w:tabs>
        <w:spacing w:line="276" w:lineRule="auto"/>
        <w:ind w:left="3193"/>
        <w:rPr>
          <w:color w:val="auto"/>
          <w:lang w:val="fr-FR"/>
        </w:rPr>
      </w:pPr>
    </w:p>
    <w:p w:rsidR="008C2DA2" w:rsidRPr="00157B5B" w:rsidRDefault="008C2DA2" w:rsidP="00575449">
      <w:pPr>
        <w:ind w:left="0"/>
        <w:jc w:val="left"/>
        <w:rPr>
          <w:color w:val="auto"/>
          <w:lang w:val="fr-FR"/>
        </w:rPr>
      </w:pPr>
    </w:p>
    <w:p w:rsidR="008C2DA2" w:rsidRDefault="008C2DA2" w:rsidP="004F73CD">
      <w:pPr>
        <w:rPr>
          <w:color w:val="auto"/>
          <w:lang w:val="fr-FR"/>
        </w:rPr>
      </w:pPr>
    </w:p>
    <w:p w:rsidR="008C2DA2" w:rsidRPr="00157B5B" w:rsidRDefault="008C2DA2" w:rsidP="004F73CD">
      <w:pPr>
        <w:rPr>
          <w:color w:val="auto"/>
          <w:lang w:val="fr-FR"/>
        </w:rPr>
      </w:pPr>
    </w:p>
    <w:sectPr w:rsidR="008C2DA2" w:rsidRPr="00157B5B" w:rsidSect="006C74F3">
      <w:footerReference w:type="default" r:id="rId13"/>
      <w:pgSz w:w="11907" w:h="16840" w:code="9"/>
      <w:pgMar w:top="1418" w:right="1418" w:bottom="1418" w:left="1660" w:header="284" w:footer="397" w:gutter="34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DA2" w:rsidRDefault="008C2DA2">
      <w:r>
        <w:separator/>
      </w:r>
    </w:p>
  </w:endnote>
  <w:endnote w:type="continuationSeparator" w:id="0">
    <w:p w:rsidR="008C2DA2" w:rsidRDefault="008C2D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DIN-MediumAlternate">
    <w:altName w:val="DIN-MediumAlternate"/>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w:panose1 w:val="00000000000000000000"/>
    <w:charset w:val="00"/>
    <w:family w:val="auto"/>
    <w:notTrueType/>
    <w:pitch w:val="variable"/>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A2" w:rsidRDefault="008C2DA2" w:rsidP="00743A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2DA2" w:rsidRDefault="008C2DA2" w:rsidP="005E25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A2" w:rsidRDefault="008C2DA2" w:rsidP="00DD164A">
    <w:pPr>
      <w:pStyle w:val="Footer"/>
      <w:pBdr>
        <w:top w:val="none" w:sz="0" w:space="0" w:color="auto"/>
      </w:pBdr>
      <w:ind w:left="0"/>
      <w:rPr>
        <w:sz w:val="12"/>
        <w:szCs w:val="12"/>
      </w:rPr>
    </w:pPr>
  </w:p>
  <w:p w:rsidR="008C2DA2" w:rsidRDefault="008C2DA2">
    <w:pPr>
      <w:pStyle w:val="Footer"/>
      <w:pBdr>
        <w:top w:val="none" w:sz="0" w:space="0" w:color="auto"/>
      </w:pBdr>
      <w:ind w:left="0"/>
      <w:jc w:val="center"/>
      <w:rPr>
        <w:b/>
        <w:bCs/>
        <w:smallCaps/>
        <w:sz w:val="18"/>
        <w:szCs w:val="18"/>
      </w:rPr>
    </w:pPr>
    <w:r>
      <w:rPr>
        <w:b/>
        <w:bCs/>
        <w:smallCaps/>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A2" w:rsidRPr="00921BD3" w:rsidRDefault="008C2DA2" w:rsidP="00921BD3">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A2" w:rsidRDefault="008C2DA2" w:rsidP="00743A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C2DA2" w:rsidRPr="00921BD3" w:rsidRDefault="008C2DA2" w:rsidP="005E25C7">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DA2" w:rsidRDefault="008C2DA2">
      <w:r>
        <w:separator/>
      </w:r>
    </w:p>
  </w:footnote>
  <w:footnote w:type="continuationSeparator" w:id="0">
    <w:p w:rsidR="008C2DA2" w:rsidRDefault="008C2D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A2" w:rsidRPr="00346304" w:rsidRDefault="008C2DA2" w:rsidP="00346304">
    <w:pPr>
      <w:spacing w:line="240" w:lineRule="exact"/>
      <w:ind w:left="0" w:right="360"/>
      <w:rPr>
        <w:smallCaps/>
        <w:sz w:val="16"/>
        <w:szCs w:val="16"/>
      </w:rPr>
    </w:pPr>
  </w:p>
  <w:p w:rsidR="008C2DA2" w:rsidRPr="006B288D" w:rsidRDefault="008C2DA2" w:rsidP="004A00FB">
    <w:pPr>
      <w:pStyle w:val="Header"/>
      <w:ind w:left="0"/>
      <w:rPr>
        <w:b/>
        <w:bCs/>
        <w:sz w:val="16"/>
        <w:szCs w:val="16"/>
        <w:lang w:val="fr-FR"/>
      </w:rPr>
    </w:pPr>
    <w:r>
      <w:rPr>
        <w:b/>
        <w:bCs/>
        <w:sz w:val="16"/>
        <w:szCs w:val="16"/>
        <w:lang w:val="fr-FR"/>
      </w:rPr>
      <w:t xml:space="preserve">RENOVATION ET REALIMENTATION POSTE TGBT TARIF VERT </w:t>
    </w:r>
    <w:r>
      <w:rPr>
        <w:rFonts w:ascii="Lucida Sans Unicode" w:hAnsi="Lucida Sans Unicode" w:cs="Lucida Sans Unicode"/>
        <w:b/>
        <w:bCs/>
        <w:sz w:val="16"/>
        <w:szCs w:val="16"/>
        <w:lang w:val="fr-FR"/>
      </w:rPr>
      <w:t>→</w:t>
    </w:r>
    <w:r>
      <w:rPr>
        <w:b/>
        <w:bCs/>
        <w:sz w:val="16"/>
        <w:szCs w:val="16"/>
        <w:lang w:val="fr-FR"/>
      </w:rPr>
      <w:t>TARIF JAUNE</w:t>
    </w:r>
  </w:p>
  <w:p w:rsidR="008C2DA2" w:rsidRPr="003313DF" w:rsidRDefault="008C2DA2" w:rsidP="004A00FB">
    <w:pPr>
      <w:pStyle w:val="Header"/>
      <w:ind w:left="0"/>
      <w:rPr>
        <w:lang w:val="fr-FR"/>
      </w:rPr>
    </w:pPr>
    <w:r w:rsidRPr="006B288D">
      <w:rPr>
        <w:sz w:val="16"/>
        <w:szCs w:val="16"/>
        <w:lang w:val="fr-FR"/>
      </w:rPr>
      <w:t>ECOLE NATIONALE SUPERIEURE D’ARCHITECTURE DE PARIS LA VILLETTE</w:t>
    </w:r>
    <w:r w:rsidRPr="003313DF">
      <w:rPr>
        <w:lang w:val="fr-FR"/>
      </w:rPr>
      <w:tab/>
    </w:r>
    <w:r>
      <w:rPr>
        <w:lang w:val="fr-FR"/>
      </w:rPr>
      <w:t>OCTOBRE 2015</w:t>
    </w:r>
  </w:p>
  <w:p w:rsidR="008C2DA2" w:rsidRPr="003902D7" w:rsidRDefault="008C2DA2" w:rsidP="004A00FB">
    <w:pPr>
      <w:pStyle w:val="Header"/>
      <w:tabs>
        <w:tab w:val="clear" w:pos="4536"/>
        <w:tab w:val="clear" w:pos="9072"/>
        <w:tab w:val="center" w:pos="4819"/>
      </w:tabs>
      <w:ind w:left="0"/>
      <w:rPr>
        <w:sz w:val="18"/>
        <w:szCs w:val="18"/>
        <w:lang w:val="fr-FR"/>
      </w:rPr>
    </w:pPr>
    <w:r>
      <w:rPr>
        <w:lang w:val="fr-FR"/>
      </w:rPr>
      <w:t>CCTP</w:t>
    </w:r>
    <w:r w:rsidRPr="003313DF">
      <w:rPr>
        <w:lang w:val="fr-FR"/>
      </w:rPr>
      <w:t xml:space="preserve">     </w:t>
    </w:r>
    <w:r w:rsidRPr="003313DF">
      <w:rPr>
        <w:sz w:val="16"/>
        <w:szCs w:val="16"/>
        <w:lang w:val="fr-FR"/>
      </w:rPr>
      <w:tab/>
      <w:t xml:space="preserve"> DOSSIER </w:t>
    </w:r>
    <w:r>
      <w:rPr>
        <w:sz w:val="16"/>
        <w:szCs w:val="16"/>
        <w:lang w:val="fr-FR"/>
      </w:rPr>
      <w:t>DE CONSULTATION DES ENTREPRISES</w:t>
    </w:r>
    <w:r w:rsidRPr="003313DF">
      <w:rPr>
        <w:lang w:val="fr-FR"/>
      </w:rPr>
      <w:t xml:space="preserve">  </w:t>
    </w:r>
    <w:r w:rsidRPr="003313DF">
      <w:rPr>
        <w:lang w:val="fr-FR"/>
      </w:rPr>
      <w:tab/>
    </w:r>
  </w:p>
  <w:p w:rsidR="008C2DA2" w:rsidRPr="003313DF" w:rsidRDefault="008C2DA2">
    <w:pPr>
      <w:pStyle w:val="Header"/>
      <w:pBdr>
        <w:bottom w:val="none" w:sz="0" w:space="0" w:color="auto"/>
      </w:pBdr>
      <w:jc w:val="center"/>
      <w:rPr>
        <w:sz w:val="12"/>
        <w:szCs w:val="12"/>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A2" w:rsidRPr="00346304" w:rsidRDefault="008C2DA2" w:rsidP="00921BD3">
    <w:pPr>
      <w:spacing w:line="240" w:lineRule="exact"/>
      <w:ind w:left="0" w:right="360"/>
      <w:rPr>
        <w:smallCaps/>
        <w:sz w:val="16"/>
        <w:szCs w:val="16"/>
      </w:rPr>
    </w:pPr>
  </w:p>
  <w:p w:rsidR="008C2DA2" w:rsidRPr="003313DF" w:rsidRDefault="008C2DA2" w:rsidP="003313DF">
    <w:pPr>
      <w:pStyle w:val="Header"/>
      <w:ind w:left="0"/>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DAF2390E"/>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F086026C"/>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EEFAB352"/>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7FA08070"/>
    <w:lvl w:ilvl="0">
      <w:start w:val="1"/>
      <w:numFmt w:val="bullet"/>
      <w:lvlText w:val=""/>
      <w:lvlJc w:val="left"/>
      <w:pPr>
        <w:tabs>
          <w:tab w:val="num" w:pos="360"/>
        </w:tabs>
        <w:ind w:left="360" w:hanging="360"/>
      </w:pPr>
      <w:rPr>
        <w:rFonts w:ascii="Symbol" w:hAnsi="Symbol" w:hint="default"/>
      </w:rPr>
    </w:lvl>
  </w:abstractNum>
  <w:abstractNum w:abstractNumId="4">
    <w:nsid w:val="FFFFFFFE"/>
    <w:multiLevelType w:val="singleLevel"/>
    <w:tmpl w:val="AAF608E0"/>
    <w:lvl w:ilvl="0">
      <w:numFmt w:val="decimal"/>
      <w:lvlText w:val="*"/>
      <w:lvlJc w:val="left"/>
      <w:rPr>
        <w:rFonts w:cs="Times New Roman"/>
      </w:rPr>
    </w:lvl>
  </w:abstractNum>
  <w:abstractNum w:abstractNumId="5">
    <w:nsid w:val="00000013"/>
    <w:multiLevelType w:val="singleLevel"/>
    <w:tmpl w:val="00000000"/>
    <w:lvl w:ilvl="0">
      <w:start w:val="2"/>
      <w:numFmt w:val="bullet"/>
      <w:pStyle w:val="ListBullet4"/>
      <w:lvlText w:val="-"/>
      <w:lvlJc w:val="left"/>
      <w:pPr>
        <w:tabs>
          <w:tab w:val="num" w:pos="360"/>
        </w:tabs>
        <w:ind w:left="360" w:hanging="360"/>
      </w:pPr>
      <w:rPr>
        <w:rFonts w:ascii="Times New Roman" w:hAnsi="Times New Roman" w:hint="default"/>
      </w:rPr>
    </w:lvl>
  </w:abstractNum>
  <w:abstractNum w:abstractNumId="6">
    <w:nsid w:val="033A73EB"/>
    <w:multiLevelType w:val="hybridMultilevel"/>
    <w:tmpl w:val="9100404C"/>
    <w:lvl w:ilvl="0" w:tplc="040C0001">
      <w:start w:val="26"/>
      <w:numFmt w:val="bullet"/>
      <w:lvlText w:val="-"/>
      <w:legacy w:legacy="1" w:legacySpace="120" w:legacyIndent="360"/>
      <w:lvlJc w:val="left"/>
      <w:pPr>
        <w:ind w:left="1069" w:hanging="360"/>
      </w:pPr>
    </w:lvl>
    <w:lvl w:ilvl="1" w:tplc="040C0003">
      <w:start w:val="1"/>
      <w:numFmt w:val="bullet"/>
      <w:lvlText w:val="o"/>
      <w:lvlJc w:val="left"/>
      <w:pPr>
        <w:ind w:left="1789" w:hanging="360"/>
      </w:pPr>
      <w:rPr>
        <w:rFonts w:ascii="Courier New" w:hAnsi="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hint="default"/>
      </w:rPr>
    </w:lvl>
    <w:lvl w:ilvl="8" w:tplc="040C0005">
      <w:start w:val="1"/>
      <w:numFmt w:val="bullet"/>
      <w:lvlText w:val=""/>
      <w:lvlJc w:val="left"/>
      <w:pPr>
        <w:ind w:left="6829" w:hanging="360"/>
      </w:pPr>
      <w:rPr>
        <w:rFonts w:ascii="Wingdings" w:hAnsi="Wingdings" w:hint="default"/>
      </w:rPr>
    </w:lvl>
  </w:abstractNum>
  <w:abstractNum w:abstractNumId="7">
    <w:nsid w:val="067B5AA5"/>
    <w:multiLevelType w:val="multilevel"/>
    <w:tmpl w:val="8B2C9148"/>
    <w:lvl w:ilvl="0">
      <w:start w:val="1"/>
      <w:numFmt w:val="bullet"/>
      <w:lvlText w:val=""/>
      <w:lvlJc w:val="left"/>
      <w:pPr>
        <w:tabs>
          <w:tab w:val="num" w:pos="360"/>
        </w:tabs>
        <w:ind w:left="360" w:hanging="360"/>
      </w:pPr>
      <w:rPr>
        <w:rFonts w:ascii="Symbol" w:hAnsi="Symbol" w:hint="default"/>
      </w:rPr>
    </w:lvl>
    <w:lvl w:ilvl="1">
      <w:start w:val="1"/>
      <w:numFmt w:val="decimal"/>
      <w:suff w:val="space"/>
      <w:lvlText w:val="%1.%2."/>
      <w:lvlJc w:val="left"/>
      <w:pPr>
        <w:ind w:left="808" w:hanging="708"/>
      </w:pPr>
      <w:rPr>
        <w:rFonts w:cs="Times New Roman" w:hint="default"/>
      </w:rPr>
    </w:lvl>
    <w:lvl w:ilvl="2">
      <w:start w:val="1"/>
      <w:numFmt w:val="decimal"/>
      <w:suff w:val="space"/>
      <w:lvlText w:val="%1.%2.%3."/>
      <w:lvlJc w:val="left"/>
      <w:pPr>
        <w:ind w:left="1408" w:hanging="708"/>
      </w:pPr>
      <w:rPr>
        <w:rFonts w:cs="Times New Roman"/>
        <w:b w:val="0"/>
        <w:bCs w:val="0"/>
        <w:i w:val="0"/>
        <w:iCs w:val="0"/>
        <w:caps w:val="0"/>
        <w:smallCaps w:val="0"/>
        <w:strike w:val="0"/>
        <w:dstrike w:val="0"/>
        <w:vanish w:val="0"/>
        <w:spacing w:val="0"/>
        <w:kern w:val="0"/>
        <w:position w:val="0"/>
        <w:u w:val="none"/>
        <w:vertAlign w:val="baseline"/>
      </w:rPr>
    </w:lvl>
    <w:lvl w:ilvl="3">
      <w:start w:val="1"/>
      <w:numFmt w:val="decimal"/>
      <w:suff w:val="space"/>
      <w:lvlText w:val="%1.%2.%3.%4."/>
      <w:lvlJc w:val="left"/>
      <w:pPr>
        <w:ind w:left="3969" w:hanging="708"/>
      </w:pPr>
      <w:rPr>
        <w:rFonts w:cs="Times New Roman"/>
        <w:b w:val="0"/>
        <w:bCs w:val="0"/>
        <w:i w:val="0"/>
        <w:iCs w:val="0"/>
        <w:caps w:val="0"/>
        <w:smallCaps w:val="0"/>
        <w:strike w:val="0"/>
        <w:dstrike w:val="0"/>
        <w:vanish w:val="0"/>
        <w:spacing w:val="0"/>
        <w:kern w:val="0"/>
        <w:position w:val="0"/>
        <w:u w:val="none"/>
        <w:vertAlign w:val="baseline"/>
      </w:rPr>
    </w:lvl>
    <w:lvl w:ilvl="4">
      <w:start w:val="1"/>
      <w:numFmt w:val="decimal"/>
      <w:suff w:val="space"/>
      <w:lvlText w:val="%1.%2.%3.%4.%5."/>
      <w:lvlJc w:val="left"/>
      <w:pPr>
        <w:ind w:left="3540" w:hanging="708"/>
      </w:pPr>
      <w:rPr>
        <w:rFonts w:cs="Times New Roman" w:hint="default"/>
      </w:rPr>
    </w:lvl>
    <w:lvl w:ilvl="5">
      <w:start w:val="1"/>
      <w:numFmt w:val="decimal"/>
      <w:suff w:val="space"/>
      <w:lvlText w:val="%1.%2.%3.%4.%5.%6."/>
      <w:lvlJc w:val="left"/>
      <w:pPr>
        <w:ind w:left="4248" w:hanging="708"/>
      </w:pPr>
      <w:rPr>
        <w:rFonts w:cs="Times New Roman" w:hint="default"/>
      </w:rPr>
    </w:lvl>
    <w:lvl w:ilvl="6">
      <w:start w:val="1"/>
      <w:numFmt w:val="decimal"/>
      <w:suff w:val="space"/>
      <w:lvlText w:val="%1.%2.%3.%4.%5.%6.%7."/>
      <w:lvlJc w:val="left"/>
      <w:pPr>
        <w:ind w:left="4956" w:hanging="708"/>
      </w:pPr>
      <w:rPr>
        <w:rFonts w:cs="Times New Roman" w:hint="default"/>
      </w:rPr>
    </w:lvl>
    <w:lvl w:ilvl="7">
      <w:start w:val="1"/>
      <w:numFmt w:val="decimal"/>
      <w:suff w:val="space"/>
      <w:lvlText w:val="%1.%2.%3.%4.%5.%6.%7.%8."/>
      <w:lvlJc w:val="left"/>
      <w:pPr>
        <w:ind w:left="5664" w:hanging="708"/>
      </w:pPr>
      <w:rPr>
        <w:rFonts w:cs="Times New Roman" w:hint="default"/>
      </w:rPr>
    </w:lvl>
    <w:lvl w:ilvl="8">
      <w:start w:val="1"/>
      <w:numFmt w:val="decimal"/>
      <w:suff w:val="space"/>
      <w:lvlText w:val="%1.%2.%3.%4.%5.%6.%7.%8.%9."/>
      <w:lvlJc w:val="left"/>
      <w:pPr>
        <w:ind w:left="6372" w:hanging="708"/>
      </w:pPr>
      <w:rPr>
        <w:rFonts w:cs="Times New Roman" w:hint="default"/>
      </w:rPr>
    </w:lvl>
  </w:abstractNum>
  <w:abstractNum w:abstractNumId="8">
    <w:nsid w:val="08816C8F"/>
    <w:multiLevelType w:val="hybridMultilevel"/>
    <w:tmpl w:val="DE225146"/>
    <w:lvl w:ilvl="0" w:tplc="AAF608E0">
      <w:start w:val="1"/>
      <w:numFmt w:val="lowerLetter"/>
      <w:lvlText w:val="%1)"/>
      <w:lvlJc w:val="left"/>
      <w:pPr>
        <w:ind w:left="2761" w:hanging="360"/>
      </w:pPr>
      <w:rPr>
        <w:rFonts w:cs="Times New Roman"/>
      </w:rPr>
    </w:lvl>
    <w:lvl w:ilvl="1" w:tplc="040C0003">
      <w:start w:val="1"/>
      <w:numFmt w:val="lowerLetter"/>
      <w:lvlText w:val="%2."/>
      <w:lvlJc w:val="left"/>
      <w:pPr>
        <w:ind w:left="3481" w:hanging="360"/>
      </w:pPr>
      <w:rPr>
        <w:rFonts w:cs="Times New Roman"/>
      </w:rPr>
    </w:lvl>
    <w:lvl w:ilvl="2" w:tplc="040C0005">
      <w:start w:val="1"/>
      <w:numFmt w:val="lowerRoman"/>
      <w:lvlText w:val="%3."/>
      <w:lvlJc w:val="right"/>
      <w:pPr>
        <w:ind w:left="4201" w:hanging="180"/>
      </w:pPr>
      <w:rPr>
        <w:rFonts w:cs="Times New Roman"/>
      </w:rPr>
    </w:lvl>
    <w:lvl w:ilvl="3" w:tplc="040C0001">
      <w:start w:val="1"/>
      <w:numFmt w:val="decimal"/>
      <w:lvlText w:val="%4."/>
      <w:lvlJc w:val="left"/>
      <w:pPr>
        <w:ind w:left="4921" w:hanging="360"/>
      </w:pPr>
      <w:rPr>
        <w:rFonts w:cs="Times New Roman"/>
      </w:rPr>
    </w:lvl>
    <w:lvl w:ilvl="4" w:tplc="040C0003">
      <w:start w:val="1"/>
      <w:numFmt w:val="lowerLetter"/>
      <w:lvlText w:val="%5."/>
      <w:lvlJc w:val="left"/>
      <w:pPr>
        <w:ind w:left="5641" w:hanging="360"/>
      </w:pPr>
      <w:rPr>
        <w:rFonts w:cs="Times New Roman"/>
      </w:rPr>
    </w:lvl>
    <w:lvl w:ilvl="5" w:tplc="040C0005">
      <w:start w:val="1"/>
      <w:numFmt w:val="lowerRoman"/>
      <w:lvlText w:val="%6."/>
      <w:lvlJc w:val="right"/>
      <w:pPr>
        <w:ind w:left="6361" w:hanging="180"/>
      </w:pPr>
      <w:rPr>
        <w:rFonts w:cs="Times New Roman"/>
      </w:rPr>
    </w:lvl>
    <w:lvl w:ilvl="6" w:tplc="040C0001">
      <w:start w:val="1"/>
      <w:numFmt w:val="decimal"/>
      <w:lvlText w:val="%7."/>
      <w:lvlJc w:val="left"/>
      <w:pPr>
        <w:ind w:left="7081" w:hanging="360"/>
      </w:pPr>
      <w:rPr>
        <w:rFonts w:cs="Times New Roman"/>
      </w:rPr>
    </w:lvl>
    <w:lvl w:ilvl="7" w:tplc="040C0003">
      <w:start w:val="1"/>
      <w:numFmt w:val="lowerLetter"/>
      <w:lvlText w:val="%8."/>
      <w:lvlJc w:val="left"/>
      <w:pPr>
        <w:ind w:left="7801" w:hanging="360"/>
      </w:pPr>
      <w:rPr>
        <w:rFonts w:cs="Times New Roman"/>
      </w:rPr>
    </w:lvl>
    <w:lvl w:ilvl="8" w:tplc="040C0005">
      <w:start w:val="1"/>
      <w:numFmt w:val="lowerRoman"/>
      <w:lvlText w:val="%9."/>
      <w:lvlJc w:val="right"/>
      <w:pPr>
        <w:ind w:left="8521" w:hanging="180"/>
      </w:pPr>
      <w:rPr>
        <w:rFonts w:cs="Times New Roman"/>
      </w:rPr>
    </w:lvl>
  </w:abstractNum>
  <w:abstractNum w:abstractNumId="9">
    <w:nsid w:val="0C6A7A38"/>
    <w:multiLevelType w:val="hybridMultilevel"/>
    <w:tmpl w:val="2E0CC686"/>
    <w:lvl w:ilvl="0" w:tplc="040C0001">
      <w:start w:val="1"/>
      <w:numFmt w:val="bullet"/>
      <w:lvlText w:val=""/>
      <w:lvlJc w:val="left"/>
      <w:pPr>
        <w:ind w:left="2761" w:hanging="360"/>
      </w:pPr>
      <w:rPr>
        <w:rFonts w:ascii="Symbol" w:hAnsi="Symbol" w:hint="default"/>
      </w:rPr>
    </w:lvl>
    <w:lvl w:ilvl="1" w:tplc="040C0003">
      <w:start w:val="1"/>
      <w:numFmt w:val="bullet"/>
      <w:lvlText w:val="o"/>
      <w:lvlJc w:val="left"/>
      <w:pPr>
        <w:ind w:left="3481" w:hanging="360"/>
      </w:pPr>
      <w:rPr>
        <w:rFonts w:ascii="Courier New" w:hAnsi="Courier New" w:hint="default"/>
      </w:rPr>
    </w:lvl>
    <w:lvl w:ilvl="2" w:tplc="040C0005">
      <w:start w:val="1"/>
      <w:numFmt w:val="bullet"/>
      <w:lvlText w:val=""/>
      <w:lvlJc w:val="left"/>
      <w:pPr>
        <w:ind w:left="4201" w:hanging="360"/>
      </w:pPr>
      <w:rPr>
        <w:rFonts w:ascii="Wingdings" w:hAnsi="Wingdings" w:hint="default"/>
      </w:rPr>
    </w:lvl>
    <w:lvl w:ilvl="3" w:tplc="040C0001">
      <w:start w:val="1"/>
      <w:numFmt w:val="bullet"/>
      <w:lvlText w:val=""/>
      <w:lvlJc w:val="left"/>
      <w:pPr>
        <w:ind w:left="4921" w:hanging="360"/>
      </w:pPr>
      <w:rPr>
        <w:rFonts w:ascii="Symbol" w:hAnsi="Symbol" w:hint="default"/>
      </w:rPr>
    </w:lvl>
    <w:lvl w:ilvl="4" w:tplc="040C0003">
      <w:start w:val="1"/>
      <w:numFmt w:val="bullet"/>
      <w:lvlText w:val="o"/>
      <w:lvlJc w:val="left"/>
      <w:pPr>
        <w:ind w:left="5641" w:hanging="360"/>
      </w:pPr>
      <w:rPr>
        <w:rFonts w:ascii="Courier New" w:hAnsi="Courier New" w:hint="default"/>
      </w:rPr>
    </w:lvl>
    <w:lvl w:ilvl="5" w:tplc="040C0005">
      <w:start w:val="1"/>
      <w:numFmt w:val="bullet"/>
      <w:lvlText w:val=""/>
      <w:lvlJc w:val="left"/>
      <w:pPr>
        <w:ind w:left="6361" w:hanging="360"/>
      </w:pPr>
      <w:rPr>
        <w:rFonts w:ascii="Wingdings" w:hAnsi="Wingdings" w:hint="default"/>
      </w:rPr>
    </w:lvl>
    <w:lvl w:ilvl="6" w:tplc="040C0001">
      <w:start w:val="1"/>
      <w:numFmt w:val="bullet"/>
      <w:lvlText w:val=""/>
      <w:lvlJc w:val="left"/>
      <w:pPr>
        <w:ind w:left="7081" w:hanging="360"/>
      </w:pPr>
      <w:rPr>
        <w:rFonts w:ascii="Symbol" w:hAnsi="Symbol" w:hint="default"/>
      </w:rPr>
    </w:lvl>
    <w:lvl w:ilvl="7" w:tplc="040C0003">
      <w:start w:val="1"/>
      <w:numFmt w:val="bullet"/>
      <w:lvlText w:val="o"/>
      <w:lvlJc w:val="left"/>
      <w:pPr>
        <w:ind w:left="7801" w:hanging="360"/>
      </w:pPr>
      <w:rPr>
        <w:rFonts w:ascii="Courier New" w:hAnsi="Courier New" w:hint="default"/>
      </w:rPr>
    </w:lvl>
    <w:lvl w:ilvl="8" w:tplc="040C0005">
      <w:start w:val="1"/>
      <w:numFmt w:val="bullet"/>
      <w:lvlText w:val=""/>
      <w:lvlJc w:val="left"/>
      <w:pPr>
        <w:ind w:left="8521" w:hanging="360"/>
      </w:pPr>
      <w:rPr>
        <w:rFonts w:ascii="Wingdings" w:hAnsi="Wingdings" w:hint="default"/>
      </w:rPr>
    </w:lvl>
  </w:abstractNum>
  <w:abstractNum w:abstractNumId="10">
    <w:nsid w:val="17E14927"/>
    <w:multiLevelType w:val="hybridMultilevel"/>
    <w:tmpl w:val="6450D67A"/>
    <w:lvl w:ilvl="0" w:tplc="040C0003">
      <w:start w:val="26"/>
      <w:numFmt w:val="bullet"/>
      <w:lvlText w:val="-"/>
      <w:legacy w:legacy="1" w:legacySpace="120" w:legacyIndent="360"/>
      <w:lvlJc w:val="left"/>
      <w:pPr>
        <w:ind w:left="1069" w:hanging="360"/>
      </w:pPr>
    </w:lvl>
    <w:lvl w:ilvl="1" w:tplc="040C0003">
      <w:start w:val="1"/>
      <w:numFmt w:val="bullet"/>
      <w:lvlText w:val="o"/>
      <w:lvlJc w:val="left"/>
      <w:pPr>
        <w:ind w:left="1789" w:hanging="360"/>
      </w:pPr>
      <w:rPr>
        <w:rFonts w:ascii="Courier New" w:hAnsi="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hint="default"/>
      </w:rPr>
    </w:lvl>
    <w:lvl w:ilvl="8" w:tplc="040C0005">
      <w:start w:val="1"/>
      <w:numFmt w:val="bullet"/>
      <w:lvlText w:val=""/>
      <w:lvlJc w:val="left"/>
      <w:pPr>
        <w:ind w:left="6829" w:hanging="360"/>
      </w:pPr>
      <w:rPr>
        <w:rFonts w:ascii="Wingdings" w:hAnsi="Wingdings" w:hint="default"/>
      </w:rPr>
    </w:lvl>
  </w:abstractNum>
  <w:abstractNum w:abstractNumId="11">
    <w:nsid w:val="1F443198"/>
    <w:multiLevelType w:val="hybridMultilevel"/>
    <w:tmpl w:val="8BB2B3D4"/>
    <w:lvl w:ilvl="0" w:tplc="22FC9EA2">
      <w:start w:val="26"/>
      <w:numFmt w:val="bullet"/>
      <w:lvlText w:val="-"/>
      <w:legacy w:legacy="1" w:legacySpace="120" w:legacyIndent="360"/>
      <w:lvlJc w:val="left"/>
      <w:pPr>
        <w:ind w:left="2761" w:hanging="360"/>
      </w:pPr>
    </w:lvl>
    <w:lvl w:ilvl="1" w:tplc="040C0003">
      <w:start w:val="1"/>
      <w:numFmt w:val="bullet"/>
      <w:lvlText w:val="o"/>
      <w:lvlJc w:val="left"/>
      <w:pPr>
        <w:ind w:left="3481" w:hanging="360"/>
      </w:pPr>
      <w:rPr>
        <w:rFonts w:ascii="Courier New" w:hAnsi="Courier New" w:hint="default"/>
      </w:rPr>
    </w:lvl>
    <w:lvl w:ilvl="2" w:tplc="040C0005">
      <w:start w:val="1"/>
      <w:numFmt w:val="bullet"/>
      <w:lvlText w:val=""/>
      <w:lvlJc w:val="left"/>
      <w:pPr>
        <w:ind w:left="4201" w:hanging="360"/>
      </w:pPr>
      <w:rPr>
        <w:rFonts w:ascii="Wingdings" w:hAnsi="Wingdings" w:hint="default"/>
      </w:rPr>
    </w:lvl>
    <w:lvl w:ilvl="3" w:tplc="040C0001">
      <w:start w:val="1"/>
      <w:numFmt w:val="bullet"/>
      <w:lvlText w:val=""/>
      <w:lvlJc w:val="left"/>
      <w:pPr>
        <w:ind w:left="4921" w:hanging="360"/>
      </w:pPr>
      <w:rPr>
        <w:rFonts w:ascii="Symbol" w:hAnsi="Symbol" w:hint="default"/>
      </w:rPr>
    </w:lvl>
    <w:lvl w:ilvl="4" w:tplc="040C0003">
      <w:start w:val="1"/>
      <w:numFmt w:val="bullet"/>
      <w:lvlText w:val="o"/>
      <w:lvlJc w:val="left"/>
      <w:pPr>
        <w:ind w:left="5641" w:hanging="360"/>
      </w:pPr>
      <w:rPr>
        <w:rFonts w:ascii="Courier New" w:hAnsi="Courier New" w:hint="default"/>
      </w:rPr>
    </w:lvl>
    <w:lvl w:ilvl="5" w:tplc="040C0005">
      <w:start w:val="1"/>
      <w:numFmt w:val="bullet"/>
      <w:lvlText w:val=""/>
      <w:lvlJc w:val="left"/>
      <w:pPr>
        <w:ind w:left="6361" w:hanging="360"/>
      </w:pPr>
      <w:rPr>
        <w:rFonts w:ascii="Wingdings" w:hAnsi="Wingdings" w:hint="default"/>
      </w:rPr>
    </w:lvl>
    <w:lvl w:ilvl="6" w:tplc="040C0001">
      <w:start w:val="1"/>
      <w:numFmt w:val="bullet"/>
      <w:lvlText w:val=""/>
      <w:lvlJc w:val="left"/>
      <w:pPr>
        <w:ind w:left="7081" w:hanging="360"/>
      </w:pPr>
      <w:rPr>
        <w:rFonts w:ascii="Symbol" w:hAnsi="Symbol" w:hint="default"/>
      </w:rPr>
    </w:lvl>
    <w:lvl w:ilvl="7" w:tplc="040C0003">
      <w:start w:val="1"/>
      <w:numFmt w:val="bullet"/>
      <w:lvlText w:val="o"/>
      <w:lvlJc w:val="left"/>
      <w:pPr>
        <w:ind w:left="7801" w:hanging="360"/>
      </w:pPr>
      <w:rPr>
        <w:rFonts w:ascii="Courier New" w:hAnsi="Courier New" w:hint="default"/>
      </w:rPr>
    </w:lvl>
    <w:lvl w:ilvl="8" w:tplc="040C0005">
      <w:start w:val="1"/>
      <w:numFmt w:val="bullet"/>
      <w:lvlText w:val=""/>
      <w:lvlJc w:val="left"/>
      <w:pPr>
        <w:ind w:left="8521" w:hanging="360"/>
      </w:pPr>
      <w:rPr>
        <w:rFonts w:ascii="Wingdings" w:hAnsi="Wingdings" w:hint="default"/>
      </w:rPr>
    </w:lvl>
  </w:abstractNum>
  <w:abstractNum w:abstractNumId="12">
    <w:nsid w:val="25C5299D"/>
    <w:multiLevelType w:val="hybridMultilevel"/>
    <w:tmpl w:val="3872E674"/>
    <w:lvl w:ilvl="0" w:tplc="040C0001">
      <w:start w:val="1"/>
      <w:numFmt w:val="bullet"/>
      <w:lvlText w:val=""/>
      <w:lvlJc w:val="left"/>
      <w:pPr>
        <w:tabs>
          <w:tab w:val="num" w:pos="1778"/>
        </w:tabs>
        <w:ind w:left="1778" w:hanging="360"/>
      </w:pPr>
      <w:rPr>
        <w:rFonts w:ascii="Symbol" w:hAnsi="Symbol" w:hint="default"/>
      </w:rPr>
    </w:lvl>
    <w:lvl w:ilvl="1" w:tplc="040C0003">
      <w:start w:val="1"/>
      <w:numFmt w:val="bullet"/>
      <w:lvlText w:val="o"/>
      <w:lvlJc w:val="left"/>
      <w:pPr>
        <w:tabs>
          <w:tab w:val="num" w:pos="2498"/>
        </w:tabs>
        <w:ind w:left="2498" w:hanging="360"/>
      </w:pPr>
      <w:rPr>
        <w:rFonts w:ascii="Courier New" w:hAnsi="Courier New" w:hint="default"/>
      </w:rPr>
    </w:lvl>
    <w:lvl w:ilvl="2" w:tplc="040C0005">
      <w:start w:val="1"/>
      <w:numFmt w:val="bullet"/>
      <w:lvlText w:val=""/>
      <w:lvlJc w:val="left"/>
      <w:pPr>
        <w:tabs>
          <w:tab w:val="num" w:pos="3218"/>
        </w:tabs>
        <w:ind w:left="3218" w:hanging="360"/>
      </w:pPr>
      <w:rPr>
        <w:rFonts w:ascii="Wingdings" w:hAnsi="Wingdings" w:hint="default"/>
      </w:rPr>
    </w:lvl>
    <w:lvl w:ilvl="3" w:tplc="040C0001">
      <w:start w:val="1"/>
      <w:numFmt w:val="bullet"/>
      <w:lvlText w:val=""/>
      <w:lvlJc w:val="left"/>
      <w:pPr>
        <w:tabs>
          <w:tab w:val="num" w:pos="3938"/>
        </w:tabs>
        <w:ind w:left="3938" w:hanging="360"/>
      </w:pPr>
      <w:rPr>
        <w:rFonts w:ascii="Symbol" w:hAnsi="Symbol" w:hint="default"/>
      </w:rPr>
    </w:lvl>
    <w:lvl w:ilvl="4" w:tplc="040C0003">
      <w:start w:val="1"/>
      <w:numFmt w:val="bullet"/>
      <w:lvlText w:val="o"/>
      <w:lvlJc w:val="left"/>
      <w:pPr>
        <w:tabs>
          <w:tab w:val="num" w:pos="4658"/>
        </w:tabs>
        <w:ind w:left="4658" w:hanging="360"/>
      </w:pPr>
      <w:rPr>
        <w:rFonts w:ascii="Courier New" w:hAnsi="Courier New" w:hint="default"/>
      </w:rPr>
    </w:lvl>
    <w:lvl w:ilvl="5" w:tplc="040C0005">
      <w:start w:val="1"/>
      <w:numFmt w:val="bullet"/>
      <w:lvlText w:val=""/>
      <w:lvlJc w:val="left"/>
      <w:pPr>
        <w:tabs>
          <w:tab w:val="num" w:pos="5378"/>
        </w:tabs>
        <w:ind w:left="5378" w:hanging="360"/>
      </w:pPr>
      <w:rPr>
        <w:rFonts w:ascii="Wingdings" w:hAnsi="Wingdings" w:hint="default"/>
      </w:rPr>
    </w:lvl>
    <w:lvl w:ilvl="6" w:tplc="040C0001">
      <w:start w:val="1"/>
      <w:numFmt w:val="bullet"/>
      <w:lvlText w:val=""/>
      <w:lvlJc w:val="left"/>
      <w:pPr>
        <w:tabs>
          <w:tab w:val="num" w:pos="6098"/>
        </w:tabs>
        <w:ind w:left="6098" w:hanging="360"/>
      </w:pPr>
      <w:rPr>
        <w:rFonts w:ascii="Symbol" w:hAnsi="Symbol" w:hint="default"/>
      </w:rPr>
    </w:lvl>
    <w:lvl w:ilvl="7" w:tplc="040C0003">
      <w:start w:val="1"/>
      <w:numFmt w:val="bullet"/>
      <w:lvlText w:val="o"/>
      <w:lvlJc w:val="left"/>
      <w:pPr>
        <w:tabs>
          <w:tab w:val="num" w:pos="6818"/>
        </w:tabs>
        <w:ind w:left="6818" w:hanging="360"/>
      </w:pPr>
      <w:rPr>
        <w:rFonts w:ascii="Courier New" w:hAnsi="Courier New" w:hint="default"/>
      </w:rPr>
    </w:lvl>
    <w:lvl w:ilvl="8" w:tplc="040C0005">
      <w:start w:val="1"/>
      <w:numFmt w:val="bullet"/>
      <w:lvlText w:val=""/>
      <w:lvlJc w:val="left"/>
      <w:pPr>
        <w:tabs>
          <w:tab w:val="num" w:pos="7538"/>
        </w:tabs>
        <w:ind w:left="7538" w:hanging="360"/>
      </w:pPr>
      <w:rPr>
        <w:rFonts w:ascii="Wingdings" w:hAnsi="Wingdings" w:hint="default"/>
      </w:rPr>
    </w:lvl>
  </w:abstractNum>
  <w:abstractNum w:abstractNumId="13">
    <w:nsid w:val="26B523E7"/>
    <w:multiLevelType w:val="hybridMultilevel"/>
    <w:tmpl w:val="6F441F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5F1F02"/>
    <w:multiLevelType w:val="hybridMultilevel"/>
    <w:tmpl w:val="6E566DE4"/>
    <w:lvl w:ilvl="0" w:tplc="040C0001">
      <w:numFmt w:val="bullet"/>
      <w:lvlText w:val="-"/>
      <w:lvlJc w:val="left"/>
      <w:pPr>
        <w:ind w:left="1069" w:hanging="360"/>
      </w:pPr>
      <w:rPr>
        <w:rFonts w:ascii="Arial" w:eastAsia="Times New Roman" w:hAnsi="Arial" w:hint="default"/>
      </w:rPr>
    </w:lvl>
    <w:lvl w:ilvl="1" w:tplc="040C0003">
      <w:start w:val="1"/>
      <w:numFmt w:val="bullet"/>
      <w:lvlText w:val="o"/>
      <w:lvlJc w:val="left"/>
      <w:pPr>
        <w:ind w:left="1789" w:hanging="360"/>
      </w:pPr>
      <w:rPr>
        <w:rFonts w:ascii="Courier New" w:hAnsi="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hint="default"/>
      </w:rPr>
    </w:lvl>
    <w:lvl w:ilvl="8" w:tplc="040C0005">
      <w:start w:val="1"/>
      <w:numFmt w:val="bullet"/>
      <w:lvlText w:val=""/>
      <w:lvlJc w:val="left"/>
      <w:pPr>
        <w:ind w:left="6829" w:hanging="360"/>
      </w:pPr>
      <w:rPr>
        <w:rFonts w:ascii="Wingdings" w:hAnsi="Wingdings" w:hint="default"/>
      </w:rPr>
    </w:lvl>
  </w:abstractNum>
  <w:abstractNum w:abstractNumId="15">
    <w:nsid w:val="382342CB"/>
    <w:multiLevelType w:val="singleLevel"/>
    <w:tmpl w:val="63A426D8"/>
    <w:lvl w:ilvl="0">
      <w:numFmt w:val="bullet"/>
      <w:lvlText w:val=""/>
      <w:lvlJc w:val="left"/>
      <w:pPr>
        <w:tabs>
          <w:tab w:val="num" w:pos="360"/>
        </w:tabs>
        <w:ind w:left="357" w:hanging="357"/>
      </w:pPr>
      <w:rPr>
        <w:rFonts w:ascii="Symbol" w:hAnsi="Symbol" w:hint="default"/>
      </w:rPr>
    </w:lvl>
  </w:abstractNum>
  <w:abstractNum w:abstractNumId="16">
    <w:nsid w:val="3F7C2FC2"/>
    <w:multiLevelType w:val="hybridMultilevel"/>
    <w:tmpl w:val="CCE65222"/>
    <w:lvl w:ilvl="0" w:tplc="BD04D50E">
      <w:start w:val="26"/>
      <w:numFmt w:val="bullet"/>
      <w:lvlText w:val="-"/>
      <w:legacy w:legacy="1" w:legacySpace="120" w:legacyIndent="360"/>
      <w:lvlJc w:val="left"/>
      <w:pPr>
        <w:ind w:left="1069" w:hanging="360"/>
      </w:pPr>
    </w:lvl>
    <w:lvl w:ilvl="1" w:tplc="2CDA2242">
      <w:start w:val="1"/>
      <w:numFmt w:val="bullet"/>
      <w:lvlText w:val="o"/>
      <w:lvlJc w:val="left"/>
      <w:pPr>
        <w:ind w:left="1789" w:hanging="360"/>
      </w:pPr>
      <w:rPr>
        <w:rFonts w:ascii="Courier New" w:hAnsi="Courier New" w:hint="default"/>
      </w:rPr>
    </w:lvl>
    <w:lvl w:ilvl="2" w:tplc="8F402178">
      <w:start w:val="1"/>
      <w:numFmt w:val="bullet"/>
      <w:lvlText w:val=""/>
      <w:lvlJc w:val="left"/>
      <w:pPr>
        <w:ind w:left="2509" w:hanging="360"/>
      </w:pPr>
      <w:rPr>
        <w:rFonts w:ascii="Wingdings" w:hAnsi="Wingdings" w:hint="default"/>
      </w:rPr>
    </w:lvl>
    <w:lvl w:ilvl="3" w:tplc="3B769564">
      <w:start w:val="1"/>
      <w:numFmt w:val="bullet"/>
      <w:lvlText w:val=""/>
      <w:lvlJc w:val="left"/>
      <w:pPr>
        <w:ind w:left="3229" w:hanging="360"/>
      </w:pPr>
      <w:rPr>
        <w:rFonts w:ascii="Symbol" w:hAnsi="Symbol" w:hint="default"/>
      </w:rPr>
    </w:lvl>
    <w:lvl w:ilvl="4" w:tplc="BC20929A">
      <w:start w:val="1"/>
      <w:numFmt w:val="bullet"/>
      <w:lvlText w:val="o"/>
      <w:lvlJc w:val="left"/>
      <w:pPr>
        <w:ind w:left="3949" w:hanging="360"/>
      </w:pPr>
      <w:rPr>
        <w:rFonts w:ascii="Courier New" w:hAnsi="Courier New" w:hint="default"/>
      </w:rPr>
    </w:lvl>
    <w:lvl w:ilvl="5" w:tplc="B3F4170E">
      <w:start w:val="1"/>
      <w:numFmt w:val="bullet"/>
      <w:lvlText w:val=""/>
      <w:lvlJc w:val="left"/>
      <w:pPr>
        <w:ind w:left="4669" w:hanging="360"/>
      </w:pPr>
      <w:rPr>
        <w:rFonts w:ascii="Wingdings" w:hAnsi="Wingdings" w:hint="default"/>
      </w:rPr>
    </w:lvl>
    <w:lvl w:ilvl="6" w:tplc="DBACF5CC">
      <w:start w:val="1"/>
      <w:numFmt w:val="bullet"/>
      <w:lvlText w:val=""/>
      <w:lvlJc w:val="left"/>
      <w:pPr>
        <w:ind w:left="5389" w:hanging="360"/>
      </w:pPr>
      <w:rPr>
        <w:rFonts w:ascii="Symbol" w:hAnsi="Symbol" w:hint="default"/>
      </w:rPr>
    </w:lvl>
    <w:lvl w:ilvl="7" w:tplc="3DC294D8">
      <w:start w:val="1"/>
      <w:numFmt w:val="bullet"/>
      <w:lvlText w:val="o"/>
      <w:lvlJc w:val="left"/>
      <w:pPr>
        <w:ind w:left="6109" w:hanging="360"/>
      </w:pPr>
      <w:rPr>
        <w:rFonts w:ascii="Courier New" w:hAnsi="Courier New" w:hint="default"/>
      </w:rPr>
    </w:lvl>
    <w:lvl w:ilvl="8" w:tplc="9F46B9FE">
      <w:start w:val="1"/>
      <w:numFmt w:val="bullet"/>
      <w:lvlText w:val=""/>
      <w:lvlJc w:val="left"/>
      <w:pPr>
        <w:ind w:left="6829" w:hanging="360"/>
      </w:pPr>
      <w:rPr>
        <w:rFonts w:ascii="Wingdings" w:hAnsi="Wingdings" w:hint="default"/>
      </w:rPr>
    </w:lvl>
  </w:abstractNum>
  <w:abstractNum w:abstractNumId="17">
    <w:nsid w:val="40C17365"/>
    <w:multiLevelType w:val="multilevel"/>
    <w:tmpl w:val="90AA66CA"/>
    <w:lvl w:ilvl="0">
      <w:start w:val="1"/>
      <w:numFmt w:val="bullet"/>
      <w:lvlText w:val=""/>
      <w:lvlJc w:val="left"/>
      <w:pPr>
        <w:tabs>
          <w:tab w:val="num" w:pos="360"/>
        </w:tabs>
        <w:ind w:left="360" w:hanging="360"/>
      </w:pPr>
      <w:rPr>
        <w:rFonts w:ascii="Symbol" w:hAnsi="Symbol" w:hint="default"/>
      </w:rPr>
    </w:lvl>
    <w:lvl w:ilvl="1">
      <w:start w:val="1"/>
      <w:numFmt w:val="decimal"/>
      <w:suff w:val="space"/>
      <w:lvlText w:val="%1.%2."/>
      <w:lvlJc w:val="left"/>
      <w:pPr>
        <w:ind w:left="808" w:hanging="708"/>
      </w:pPr>
      <w:rPr>
        <w:rFonts w:cs="Times New Roman" w:hint="default"/>
      </w:rPr>
    </w:lvl>
    <w:lvl w:ilvl="2">
      <w:start w:val="1"/>
      <w:numFmt w:val="decimal"/>
      <w:suff w:val="space"/>
      <w:lvlText w:val="%1.%2.%3."/>
      <w:lvlJc w:val="left"/>
      <w:pPr>
        <w:ind w:left="1408" w:hanging="708"/>
      </w:pPr>
      <w:rPr>
        <w:rFonts w:cs="Times New Roman"/>
        <w:b w:val="0"/>
        <w:bCs w:val="0"/>
        <w:i w:val="0"/>
        <w:iCs w:val="0"/>
        <w:caps w:val="0"/>
        <w:smallCaps w:val="0"/>
        <w:strike w:val="0"/>
        <w:dstrike w:val="0"/>
        <w:vanish w:val="0"/>
        <w:spacing w:val="0"/>
        <w:kern w:val="0"/>
        <w:position w:val="0"/>
        <w:u w:val="none"/>
        <w:vertAlign w:val="baseline"/>
      </w:rPr>
    </w:lvl>
    <w:lvl w:ilvl="3">
      <w:start w:val="1"/>
      <w:numFmt w:val="decimal"/>
      <w:suff w:val="space"/>
      <w:lvlText w:val="%1.%2.%3.%4."/>
      <w:lvlJc w:val="left"/>
      <w:pPr>
        <w:ind w:left="3969" w:hanging="708"/>
      </w:pPr>
      <w:rPr>
        <w:rFonts w:cs="Times New Roman"/>
        <w:b w:val="0"/>
        <w:bCs w:val="0"/>
        <w:i w:val="0"/>
        <w:iCs w:val="0"/>
        <w:caps w:val="0"/>
        <w:smallCaps w:val="0"/>
        <w:strike w:val="0"/>
        <w:dstrike w:val="0"/>
        <w:vanish w:val="0"/>
        <w:spacing w:val="0"/>
        <w:kern w:val="0"/>
        <w:position w:val="0"/>
        <w:u w:val="none"/>
        <w:vertAlign w:val="baseline"/>
      </w:rPr>
    </w:lvl>
    <w:lvl w:ilvl="4">
      <w:start w:val="1"/>
      <w:numFmt w:val="decimal"/>
      <w:suff w:val="space"/>
      <w:lvlText w:val="%1.%2.%3.%4.%5."/>
      <w:lvlJc w:val="left"/>
      <w:pPr>
        <w:ind w:left="3540" w:hanging="708"/>
      </w:pPr>
      <w:rPr>
        <w:rFonts w:cs="Times New Roman" w:hint="default"/>
      </w:rPr>
    </w:lvl>
    <w:lvl w:ilvl="5">
      <w:start w:val="1"/>
      <w:numFmt w:val="decimal"/>
      <w:suff w:val="space"/>
      <w:lvlText w:val="%1.%2.%3.%4.%5.%6."/>
      <w:lvlJc w:val="left"/>
      <w:pPr>
        <w:ind w:left="4248" w:hanging="708"/>
      </w:pPr>
      <w:rPr>
        <w:rFonts w:cs="Times New Roman" w:hint="default"/>
      </w:rPr>
    </w:lvl>
    <w:lvl w:ilvl="6">
      <w:start w:val="1"/>
      <w:numFmt w:val="decimal"/>
      <w:suff w:val="space"/>
      <w:lvlText w:val="%1.%2.%3.%4.%5.%6.%7."/>
      <w:lvlJc w:val="left"/>
      <w:pPr>
        <w:ind w:left="4956" w:hanging="708"/>
      </w:pPr>
      <w:rPr>
        <w:rFonts w:cs="Times New Roman" w:hint="default"/>
      </w:rPr>
    </w:lvl>
    <w:lvl w:ilvl="7">
      <w:start w:val="1"/>
      <w:numFmt w:val="decimal"/>
      <w:suff w:val="space"/>
      <w:lvlText w:val="%1.%2.%3.%4.%5.%6.%7.%8."/>
      <w:lvlJc w:val="left"/>
      <w:pPr>
        <w:ind w:left="5664" w:hanging="708"/>
      </w:pPr>
      <w:rPr>
        <w:rFonts w:cs="Times New Roman" w:hint="default"/>
      </w:rPr>
    </w:lvl>
    <w:lvl w:ilvl="8">
      <w:start w:val="1"/>
      <w:numFmt w:val="decimal"/>
      <w:suff w:val="space"/>
      <w:lvlText w:val="%1.%2.%3.%4.%5.%6.%7.%8.%9."/>
      <w:lvlJc w:val="left"/>
      <w:pPr>
        <w:ind w:left="6372" w:hanging="708"/>
      </w:pPr>
      <w:rPr>
        <w:rFonts w:cs="Times New Roman" w:hint="default"/>
      </w:rPr>
    </w:lvl>
  </w:abstractNum>
  <w:abstractNum w:abstractNumId="18">
    <w:nsid w:val="4BE83A4E"/>
    <w:multiLevelType w:val="hybridMultilevel"/>
    <w:tmpl w:val="15CCB310"/>
    <w:lvl w:ilvl="0" w:tplc="040C0001">
      <w:numFmt w:val="bullet"/>
      <w:lvlText w:val="-"/>
      <w:lvlJc w:val="left"/>
      <w:pPr>
        <w:ind w:left="1429" w:hanging="360"/>
      </w:pPr>
      <w:rPr>
        <w:rFonts w:ascii="Arial" w:eastAsia="Times New Roman" w:hAnsi="Arial" w:hint="default"/>
      </w:rPr>
    </w:lvl>
    <w:lvl w:ilvl="1" w:tplc="040C0003">
      <w:start w:val="1"/>
      <w:numFmt w:val="bullet"/>
      <w:lvlText w:val="o"/>
      <w:lvlJc w:val="left"/>
      <w:pPr>
        <w:ind w:left="2149" w:hanging="360"/>
      </w:pPr>
      <w:rPr>
        <w:rFonts w:ascii="Courier New" w:hAnsi="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hint="default"/>
      </w:rPr>
    </w:lvl>
    <w:lvl w:ilvl="8" w:tplc="040C0005">
      <w:start w:val="1"/>
      <w:numFmt w:val="bullet"/>
      <w:lvlText w:val=""/>
      <w:lvlJc w:val="left"/>
      <w:pPr>
        <w:ind w:left="7189" w:hanging="360"/>
      </w:pPr>
      <w:rPr>
        <w:rFonts w:ascii="Wingdings" w:hAnsi="Wingdings" w:hint="default"/>
      </w:rPr>
    </w:lvl>
  </w:abstractNum>
  <w:abstractNum w:abstractNumId="19">
    <w:nsid w:val="518761AC"/>
    <w:multiLevelType w:val="hybridMultilevel"/>
    <w:tmpl w:val="942C09EC"/>
    <w:lvl w:ilvl="0" w:tplc="040C0003">
      <w:start w:val="26"/>
      <w:numFmt w:val="bullet"/>
      <w:lvlText w:val="-"/>
      <w:legacy w:legacy="1" w:legacySpace="120" w:legacyIndent="360"/>
      <w:lvlJc w:val="left"/>
      <w:pPr>
        <w:ind w:left="1778" w:hanging="360"/>
      </w:pPr>
    </w:lvl>
    <w:lvl w:ilvl="1" w:tplc="040C0003">
      <w:start w:val="1"/>
      <w:numFmt w:val="bullet"/>
      <w:lvlText w:val="o"/>
      <w:lvlJc w:val="left"/>
      <w:pPr>
        <w:ind w:left="2498" w:hanging="360"/>
      </w:pPr>
      <w:rPr>
        <w:rFonts w:ascii="Courier New" w:hAnsi="Courier New" w:hint="default"/>
      </w:rPr>
    </w:lvl>
    <w:lvl w:ilvl="2" w:tplc="040C0005">
      <w:start w:val="1"/>
      <w:numFmt w:val="bullet"/>
      <w:lvlText w:val=""/>
      <w:lvlJc w:val="left"/>
      <w:pPr>
        <w:ind w:left="3218" w:hanging="360"/>
      </w:pPr>
      <w:rPr>
        <w:rFonts w:ascii="Wingdings" w:hAnsi="Wingdings" w:hint="default"/>
      </w:rPr>
    </w:lvl>
    <w:lvl w:ilvl="3" w:tplc="040C0001">
      <w:start w:val="1"/>
      <w:numFmt w:val="bullet"/>
      <w:lvlText w:val=""/>
      <w:lvlJc w:val="left"/>
      <w:pPr>
        <w:ind w:left="3938" w:hanging="360"/>
      </w:pPr>
      <w:rPr>
        <w:rFonts w:ascii="Symbol" w:hAnsi="Symbol" w:hint="default"/>
      </w:rPr>
    </w:lvl>
    <w:lvl w:ilvl="4" w:tplc="040C0003">
      <w:start w:val="1"/>
      <w:numFmt w:val="bullet"/>
      <w:lvlText w:val="o"/>
      <w:lvlJc w:val="left"/>
      <w:pPr>
        <w:ind w:left="4658" w:hanging="360"/>
      </w:pPr>
      <w:rPr>
        <w:rFonts w:ascii="Courier New" w:hAnsi="Courier New" w:hint="default"/>
      </w:rPr>
    </w:lvl>
    <w:lvl w:ilvl="5" w:tplc="040C0005">
      <w:start w:val="1"/>
      <w:numFmt w:val="bullet"/>
      <w:lvlText w:val=""/>
      <w:lvlJc w:val="left"/>
      <w:pPr>
        <w:ind w:left="5378" w:hanging="360"/>
      </w:pPr>
      <w:rPr>
        <w:rFonts w:ascii="Wingdings" w:hAnsi="Wingdings" w:hint="default"/>
      </w:rPr>
    </w:lvl>
    <w:lvl w:ilvl="6" w:tplc="040C0001">
      <w:start w:val="1"/>
      <w:numFmt w:val="bullet"/>
      <w:lvlText w:val=""/>
      <w:lvlJc w:val="left"/>
      <w:pPr>
        <w:ind w:left="6098" w:hanging="360"/>
      </w:pPr>
      <w:rPr>
        <w:rFonts w:ascii="Symbol" w:hAnsi="Symbol" w:hint="default"/>
      </w:rPr>
    </w:lvl>
    <w:lvl w:ilvl="7" w:tplc="040C0003">
      <w:start w:val="1"/>
      <w:numFmt w:val="bullet"/>
      <w:lvlText w:val="o"/>
      <w:lvlJc w:val="left"/>
      <w:pPr>
        <w:ind w:left="6818" w:hanging="360"/>
      </w:pPr>
      <w:rPr>
        <w:rFonts w:ascii="Courier New" w:hAnsi="Courier New" w:hint="default"/>
      </w:rPr>
    </w:lvl>
    <w:lvl w:ilvl="8" w:tplc="040C0005">
      <w:start w:val="1"/>
      <w:numFmt w:val="bullet"/>
      <w:lvlText w:val=""/>
      <w:lvlJc w:val="left"/>
      <w:pPr>
        <w:ind w:left="7538" w:hanging="360"/>
      </w:pPr>
      <w:rPr>
        <w:rFonts w:ascii="Wingdings" w:hAnsi="Wingdings" w:hint="default"/>
      </w:rPr>
    </w:lvl>
  </w:abstractNum>
  <w:abstractNum w:abstractNumId="20">
    <w:nsid w:val="544635F8"/>
    <w:multiLevelType w:val="hybridMultilevel"/>
    <w:tmpl w:val="338CF05C"/>
    <w:name w:val="Prescriptions"/>
    <w:lvl w:ilvl="0" w:tplc="19B8F22A">
      <w:numFmt w:val="bullet"/>
      <w:lvlText w:val="-"/>
      <w:lvlJc w:val="left"/>
      <w:pPr>
        <w:tabs>
          <w:tab w:val="num" w:pos="4959"/>
        </w:tabs>
        <w:ind w:left="4959" w:hanging="705"/>
      </w:pPr>
      <w:rPr>
        <w:rFonts w:hint="default"/>
      </w:rPr>
    </w:lvl>
    <w:lvl w:ilvl="1" w:tplc="F1029E2A">
      <w:start w:val="1"/>
      <w:numFmt w:val="bullet"/>
      <w:lvlText w:val="o"/>
      <w:lvlJc w:val="left"/>
      <w:pPr>
        <w:ind w:left="1440" w:hanging="360"/>
      </w:pPr>
      <w:rPr>
        <w:rFonts w:ascii="Courier New" w:hAnsi="Courier New" w:hint="default"/>
      </w:rPr>
    </w:lvl>
    <w:lvl w:ilvl="2" w:tplc="38A0B846">
      <w:start w:val="1"/>
      <w:numFmt w:val="bullet"/>
      <w:lvlText w:val=""/>
      <w:lvlJc w:val="left"/>
      <w:pPr>
        <w:ind w:left="2160" w:hanging="360"/>
      </w:pPr>
      <w:rPr>
        <w:rFonts w:ascii="Wingdings" w:hAnsi="Wingdings" w:hint="default"/>
      </w:rPr>
    </w:lvl>
    <w:lvl w:ilvl="3" w:tplc="D69C9BF0">
      <w:start w:val="1"/>
      <w:numFmt w:val="bullet"/>
      <w:lvlText w:val=""/>
      <w:lvlJc w:val="left"/>
      <w:pPr>
        <w:ind w:left="2880" w:hanging="360"/>
      </w:pPr>
      <w:rPr>
        <w:rFonts w:ascii="Symbol" w:hAnsi="Symbol" w:hint="default"/>
      </w:rPr>
    </w:lvl>
    <w:lvl w:ilvl="4" w:tplc="D81C333E">
      <w:start w:val="1"/>
      <w:numFmt w:val="bullet"/>
      <w:lvlText w:val="o"/>
      <w:lvlJc w:val="left"/>
      <w:pPr>
        <w:ind w:left="3600" w:hanging="360"/>
      </w:pPr>
      <w:rPr>
        <w:rFonts w:ascii="Courier New" w:hAnsi="Courier New" w:hint="default"/>
      </w:rPr>
    </w:lvl>
    <w:lvl w:ilvl="5" w:tplc="3774C0AC">
      <w:start w:val="1"/>
      <w:numFmt w:val="bullet"/>
      <w:lvlText w:val=""/>
      <w:lvlJc w:val="left"/>
      <w:pPr>
        <w:ind w:left="4320" w:hanging="360"/>
      </w:pPr>
      <w:rPr>
        <w:rFonts w:ascii="Wingdings" w:hAnsi="Wingdings" w:hint="default"/>
      </w:rPr>
    </w:lvl>
    <w:lvl w:ilvl="6" w:tplc="0CF210E2">
      <w:start w:val="1"/>
      <w:numFmt w:val="bullet"/>
      <w:lvlText w:val=""/>
      <w:lvlJc w:val="left"/>
      <w:pPr>
        <w:ind w:left="5040" w:hanging="360"/>
      </w:pPr>
      <w:rPr>
        <w:rFonts w:ascii="Symbol" w:hAnsi="Symbol" w:hint="default"/>
      </w:rPr>
    </w:lvl>
    <w:lvl w:ilvl="7" w:tplc="06C89CD4">
      <w:start w:val="1"/>
      <w:numFmt w:val="bullet"/>
      <w:lvlText w:val="o"/>
      <w:lvlJc w:val="left"/>
      <w:pPr>
        <w:ind w:left="5760" w:hanging="360"/>
      </w:pPr>
      <w:rPr>
        <w:rFonts w:ascii="Courier New" w:hAnsi="Courier New" w:hint="default"/>
      </w:rPr>
    </w:lvl>
    <w:lvl w:ilvl="8" w:tplc="13C49B76">
      <w:start w:val="1"/>
      <w:numFmt w:val="bullet"/>
      <w:lvlText w:val=""/>
      <w:lvlJc w:val="left"/>
      <w:pPr>
        <w:ind w:left="6480" w:hanging="360"/>
      </w:pPr>
      <w:rPr>
        <w:rFonts w:ascii="Wingdings" w:hAnsi="Wingdings" w:hint="default"/>
      </w:rPr>
    </w:lvl>
  </w:abstractNum>
  <w:abstractNum w:abstractNumId="21">
    <w:nsid w:val="55975A89"/>
    <w:multiLevelType w:val="hybridMultilevel"/>
    <w:tmpl w:val="24E61320"/>
    <w:lvl w:ilvl="0" w:tplc="040C0001">
      <w:start w:val="1"/>
      <w:numFmt w:val="bullet"/>
      <w:lvlText w:val=""/>
      <w:lvlJc w:val="left"/>
      <w:pPr>
        <w:ind w:left="1778" w:hanging="360"/>
      </w:pPr>
      <w:rPr>
        <w:rFonts w:ascii="Symbol" w:hAnsi="Symbol" w:hint="default"/>
      </w:rPr>
    </w:lvl>
    <w:lvl w:ilvl="1" w:tplc="040C0003">
      <w:start w:val="1"/>
      <w:numFmt w:val="bullet"/>
      <w:lvlText w:val="o"/>
      <w:lvlJc w:val="left"/>
      <w:pPr>
        <w:ind w:left="2498" w:hanging="360"/>
      </w:pPr>
      <w:rPr>
        <w:rFonts w:ascii="Courier New" w:hAnsi="Courier New" w:hint="default"/>
      </w:rPr>
    </w:lvl>
    <w:lvl w:ilvl="2" w:tplc="040C0005">
      <w:start w:val="1"/>
      <w:numFmt w:val="bullet"/>
      <w:lvlText w:val=""/>
      <w:lvlJc w:val="left"/>
      <w:pPr>
        <w:ind w:left="3218" w:hanging="360"/>
      </w:pPr>
      <w:rPr>
        <w:rFonts w:ascii="Wingdings" w:hAnsi="Wingdings" w:hint="default"/>
      </w:rPr>
    </w:lvl>
    <w:lvl w:ilvl="3" w:tplc="040C0001">
      <w:start w:val="1"/>
      <w:numFmt w:val="bullet"/>
      <w:lvlText w:val=""/>
      <w:lvlJc w:val="left"/>
      <w:pPr>
        <w:ind w:left="3938" w:hanging="360"/>
      </w:pPr>
      <w:rPr>
        <w:rFonts w:ascii="Symbol" w:hAnsi="Symbol" w:hint="default"/>
      </w:rPr>
    </w:lvl>
    <w:lvl w:ilvl="4" w:tplc="040C0003">
      <w:start w:val="1"/>
      <w:numFmt w:val="bullet"/>
      <w:lvlText w:val="o"/>
      <w:lvlJc w:val="left"/>
      <w:pPr>
        <w:ind w:left="4658" w:hanging="360"/>
      </w:pPr>
      <w:rPr>
        <w:rFonts w:ascii="Courier New" w:hAnsi="Courier New" w:hint="default"/>
      </w:rPr>
    </w:lvl>
    <w:lvl w:ilvl="5" w:tplc="040C0005">
      <w:start w:val="1"/>
      <w:numFmt w:val="bullet"/>
      <w:lvlText w:val=""/>
      <w:lvlJc w:val="left"/>
      <w:pPr>
        <w:ind w:left="5378" w:hanging="360"/>
      </w:pPr>
      <w:rPr>
        <w:rFonts w:ascii="Wingdings" w:hAnsi="Wingdings" w:hint="default"/>
      </w:rPr>
    </w:lvl>
    <w:lvl w:ilvl="6" w:tplc="040C0001">
      <w:start w:val="1"/>
      <w:numFmt w:val="bullet"/>
      <w:lvlText w:val=""/>
      <w:lvlJc w:val="left"/>
      <w:pPr>
        <w:ind w:left="6098" w:hanging="360"/>
      </w:pPr>
      <w:rPr>
        <w:rFonts w:ascii="Symbol" w:hAnsi="Symbol" w:hint="default"/>
      </w:rPr>
    </w:lvl>
    <w:lvl w:ilvl="7" w:tplc="040C0003">
      <w:start w:val="1"/>
      <w:numFmt w:val="bullet"/>
      <w:lvlText w:val="o"/>
      <w:lvlJc w:val="left"/>
      <w:pPr>
        <w:ind w:left="6818" w:hanging="360"/>
      </w:pPr>
      <w:rPr>
        <w:rFonts w:ascii="Courier New" w:hAnsi="Courier New" w:hint="default"/>
      </w:rPr>
    </w:lvl>
    <w:lvl w:ilvl="8" w:tplc="040C0005">
      <w:start w:val="1"/>
      <w:numFmt w:val="bullet"/>
      <w:lvlText w:val=""/>
      <w:lvlJc w:val="left"/>
      <w:pPr>
        <w:ind w:left="7538" w:hanging="360"/>
      </w:pPr>
      <w:rPr>
        <w:rFonts w:ascii="Wingdings" w:hAnsi="Wingdings" w:hint="default"/>
      </w:rPr>
    </w:lvl>
  </w:abstractNum>
  <w:abstractNum w:abstractNumId="22">
    <w:nsid w:val="56C80FC1"/>
    <w:multiLevelType w:val="multilevel"/>
    <w:tmpl w:val="01C646C2"/>
    <w:lvl w:ilvl="0">
      <w:start w:val="1"/>
      <w:numFmt w:val="bullet"/>
      <w:lvlText w:val=""/>
      <w:lvlJc w:val="left"/>
      <w:pPr>
        <w:tabs>
          <w:tab w:val="num" w:pos="360"/>
        </w:tabs>
        <w:ind w:left="360" w:hanging="360"/>
      </w:pPr>
      <w:rPr>
        <w:rFonts w:ascii="Symbol" w:hAnsi="Symbol" w:hint="default"/>
      </w:rPr>
    </w:lvl>
    <w:lvl w:ilvl="1">
      <w:start w:val="1"/>
      <w:numFmt w:val="decimal"/>
      <w:suff w:val="space"/>
      <w:lvlText w:val="%1.%2."/>
      <w:lvlJc w:val="left"/>
      <w:pPr>
        <w:ind w:left="808" w:hanging="708"/>
      </w:pPr>
      <w:rPr>
        <w:rFonts w:cs="Times New Roman" w:hint="default"/>
      </w:rPr>
    </w:lvl>
    <w:lvl w:ilvl="2">
      <w:start w:val="1"/>
      <w:numFmt w:val="decimal"/>
      <w:suff w:val="space"/>
      <w:lvlText w:val="%1.%2.%3."/>
      <w:lvlJc w:val="left"/>
      <w:pPr>
        <w:ind w:left="1408" w:hanging="708"/>
      </w:pPr>
      <w:rPr>
        <w:rFonts w:cs="Times New Roman"/>
        <w:b w:val="0"/>
        <w:bCs w:val="0"/>
        <w:i w:val="0"/>
        <w:iCs w:val="0"/>
        <w:caps w:val="0"/>
        <w:smallCaps w:val="0"/>
        <w:strike w:val="0"/>
        <w:dstrike w:val="0"/>
        <w:vanish w:val="0"/>
        <w:spacing w:val="0"/>
        <w:kern w:val="0"/>
        <w:position w:val="0"/>
        <w:u w:val="none"/>
        <w:vertAlign w:val="baseline"/>
      </w:rPr>
    </w:lvl>
    <w:lvl w:ilvl="3">
      <w:start w:val="1"/>
      <w:numFmt w:val="decimal"/>
      <w:suff w:val="space"/>
      <w:lvlText w:val="%1.%2.%3.%4."/>
      <w:lvlJc w:val="left"/>
      <w:pPr>
        <w:ind w:left="3969" w:hanging="708"/>
      </w:pPr>
      <w:rPr>
        <w:rFonts w:cs="Times New Roman"/>
        <w:b w:val="0"/>
        <w:bCs w:val="0"/>
        <w:i w:val="0"/>
        <w:iCs w:val="0"/>
        <w:caps w:val="0"/>
        <w:smallCaps w:val="0"/>
        <w:strike w:val="0"/>
        <w:dstrike w:val="0"/>
        <w:vanish w:val="0"/>
        <w:spacing w:val="0"/>
        <w:kern w:val="0"/>
        <w:position w:val="0"/>
        <w:u w:val="none"/>
        <w:vertAlign w:val="baseline"/>
      </w:rPr>
    </w:lvl>
    <w:lvl w:ilvl="4">
      <w:start w:val="1"/>
      <w:numFmt w:val="decimal"/>
      <w:suff w:val="space"/>
      <w:lvlText w:val="%1.%2.%3.%4.%5."/>
      <w:lvlJc w:val="left"/>
      <w:pPr>
        <w:ind w:left="3540" w:hanging="708"/>
      </w:pPr>
      <w:rPr>
        <w:rFonts w:cs="Times New Roman" w:hint="default"/>
      </w:rPr>
    </w:lvl>
    <w:lvl w:ilvl="5">
      <w:start w:val="1"/>
      <w:numFmt w:val="decimal"/>
      <w:suff w:val="space"/>
      <w:lvlText w:val="%1.%2.%3.%4.%5.%6."/>
      <w:lvlJc w:val="left"/>
      <w:pPr>
        <w:ind w:left="4248" w:hanging="708"/>
      </w:pPr>
      <w:rPr>
        <w:rFonts w:cs="Times New Roman" w:hint="default"/>
      </w:rPr>
    </w:lvl>
    <w:lvl w:ilvl="6">
      <w:start w:val="1"/>
      <w:numFmt w:val="decimal"/>
      <w:suff w:val="space"/>
      <w:lvlText w:val="%1.%2.%3.%4.%5.%6.%7."/>
      <w:lvlJc w:val="left"/>
      <w:pPr>
        <w:ind w:left="4956" w:hanging="708"/>
      </w:pPr>
      <w:rPr>
        <w:rFonts w:cs="Times New Roman" w:hint="default"/>
      </w:rPr>
    </w:lvl>
    <w:lvl w:ilvl="7">
      <w:start w:val="1"/>
      <w:numFmt w:val="decimal"/>
      <w:suff w:val="space"/>
      <w:lvlText w:val="%1.%2.%3.%4.%5.%6.%7.%8."/>
      <w:lvlJc w:val="left"/>
      <w:pPr>
        <w:ind w:left="5664" w:hanging="708"/>
      </w:pPr>
      <w:rPr>
        <w:rFonts w:cs="Times New Roman" w:hint="default"/>
      </w:rPr>
    </w:lvl>
    <w:lvl w:ilvl="8">
      <w:start w:val="1"/>
      <w:numFmt w:val="decimal"/>
      <w:suff w:val="space"/>
      <w:lvlText w:val="%1.%2.%3.%4.%5.%6.%7.%8.%9."/>
      <w:lvlJc w:val="left"/>
      <w:pPr>
        <w:ind w:left="6372" w:hanging="708"/>
      </w:pPr>
      <w:rPr>
        <w:rFonts w:cs="Times New Roman" w:hint="default"/>
      </w:rPr>
    </w:lvl>
  </w:abstractNum>
  <w:abstractNum w:abstractNumId="23">
    <w:nsid w:val="59AD7F5A"/>
    <w:multiLevelType w:val="hybridMultilevel"/>
    <w:tmpl w:val="F014AEC4"/>
    <w:lvl w:ilvl="0" w:tplc="040C0001">
      <w:start w:val="1"/>
      <w:numFmt w:val="bullet"/>
      <w:lvlText w:val=""/>
      <w:lvlJc w:val="left"/>
      <w:pPr>
        <w:ind w:left="2761" w:hanging="360"/>
      </w:pPr>
      <w:rPr>
        <w:rFonts w:ascii="Symbol" w:hAnsi="Symbol" w:hint="default"/>
      </w:rPr>
    </w:lvl>
    <w:lvl w:ilvl="1" w:tplc="040C0003">
      <w:numFmt w:val="bullet"/>
      <w:lvlText w:val="-"/>
      <w:lvlJc w:val="left"/>
      <w:pPr>
        <w:ind w:left="3481" w:hanging="360"/>
      </w:pPr>
      <w:rPr>
        <w:rFonts w:ascii="Arial" w:eastAsia="Times New Roman" w:hAnsi="Arial" w:hint="default"/>
      </w:rPr>
    </w:lvl>
    <w:lvl w:ilvl="2" w:tplc="040C0005">
      <w:start w:val="1"/>
      <w:numFmt w:val="bullet"/>
      <w:lvlText w:val=""/>
      <w:lvlJc w:val="left"/>
      <w:pPr>
        <w:ind w:left="4201" w:hanging="360"/>
      </w:pPr>
      <w:rPr>
        <w:rFonts w:ascii="Wingdings" w:hAnsi="Wingdings" w:hint="default"/>
      </w:rPr>
    </w:lvl>
    <w:lvl w:ilvl="3" w:tplc="040C0001">
      <w:start w:val="1"/>
      <w:numFmt w:val="bullet"/>
      <w:lvlText w:val=""/>
      <w:lvlJc w:val="left"/>
      <w:pPr>
        <w:ind w:left="4921" w:hanging="360"/>
      </w:pPr>
      <w:rPr>
        <w:rFonts w:ascii="Symbol" w:hAnsi="Symbol" w:hint="default"/>
      </w:rPr>
    </w:lvl>
    <w:lvl w:ilvl="4" w:tplc="040C0003">
      <w:start w:val="1"/>
      <w:numFmt w:val="bullet"/>
      <w:lvlText w:val="o"/>
      <w:lvlJc w:val="left"/>
      <w:pPr>
        <w:ind w:left="5641" w:hanging="360"/>
      </w:pPr>
      <w:rPr>
        <w:rFonts w:ascii="Courier New" w:hAnsi="Courier New" w:hint="default"/>
      </w:rPr>
    </w:lvl>
    <w:lvl w:ilvl="5" w:tplc="040C0005">
      <w:start w:val="1"/>
      <w:numFmt w:val="bullet"/>
      <w:lvlText w:val=""/>
      <w:lvlJc w:val="left"/>
      <w:pPr>
        <w:ind w:left="6361" w:hanging="360"/>
      </w:pPr>
      <w:rPr>
        <w:rFonts w:ascii="Wingdings" w:hAnsi="Wingdings" w:hint="default"/>
      </w:rPr>
    </w:lvl>
    <w:lvl w:ilvl="6" w:tplc="040C0001">
      <w:start w:val="1"/>
      <w:numFmt w:val="bullet"/>
      <w:lvlText w:val=""/>
      <w:lvlJc w:val="left"/>
      <w:pPr>
        <w:ind w:left="7081" w:hanging="360"/>
      </w:pPr>
      <w:rPr>
        <w:rFonts w:ascii="Symbol" w:hAnsi="Symbol" w:hint="default"/>
      </w:rPr>
    </w:lvl>
    <w:lvl w:ilvl="7" w:tplc="040C0003">
      <w:start w:val="1"/>
      <w:numFmt w:val="bullet"/>
      <w:lvlText w:val="o"/>
      <w:lvlJc w:val="left"/>
      <w:pPr>
        <w:ind w:left="7801" w:hanging="360"/>
      </w:pPr>
      <w:rPr>
        <w:rFonts w:ascii="Courier New" w:hAnsi="Courier New" w:hint="default"/>
      </w:rPr>
    </w:lvl>
    <w:lvl w:ilvl="8" w:tplc="040C0005">
      <w:start w:val="1"/>
      <w:numFmt w:val="bullet"/>
      <w:lvlText w:val=""/>
      <w:lvlJc w:val="left"/>
      <w:pPr>
        <w:ind w:left="8521" w:hanging="360"/>
      </w:pPr>
      <w:rPr>
        <w:rFonts w:ascii="Wingdings" w:hAnsi="Wingdings" w:hint="default"/>
      </w:rPr>
    </w:lvl>
  </w:abstractNum>
  <w:abstractNum w:abstractNumId="24">
    <w:nsid w:val="5DCC126E"/>
    <w:multiLevelType w:val="hybridMultilevel"/>
    <w:tmpl w:val="7F6A7198"/>
    <w:lvl w:ilvl="0" w:tplc="040C0001">
      <w:numFmt w:val="bullet"/>
      <w:lvlText w:val="-"/>
      <w:lvlJc w:val="left"/>
      <w:pPr>
        <w:ind w:left="1494" w:hanging="360"/>
      </w:pPr>
      <w:rPr>
        <w:rFonts w:ascii="Arial" w:eastAsia="Times New Roman" w:hAnsi="Arial" w:hint="default"/>
      </w:rPr>
    </w:lvl>
    <w:lvl w:ilvl="1" w:tplc="040C0003">
      <w:start w:val="1"/>
      <w:numFmt w:val="bullet"/>
      <w:lvlText w:val="o"/>
      <w:lvlJc w:val="left"/>
      <w:pPr>
        <w:ind w:left="2214" w:hanging="360"/>
      </w:pPr>
      <w:rPr>
        <w:rFonts w:ascii="Courier New" w:hAnsi="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hint="default"/>
      </w:rPr>
    </w:lvl>
    <w:lvl w:ilvl="5" w:tplc="040C0005">
      <w:start w:val="1"/>
      <w:numFmt w:val="bullet"/>
      <w:lvlText w:val=""/>
      <w:lvlJc w:val="left"/>
      <w:pPr>
        <w:ind w:left="5094" w:hanging="360"/>
      </w:pPr>
      <w:rPr>
        <w:rFonts w:ascii="Wingdings" w:hAnsi="Wingdings" w:hint="default"/>
      </w:rPr>
    </w:lvl>
    <w:lvl w:ilvl="6" w:tplc="040C0001">
      <w:start w:val="1"/>
      <w:numFmt w:val="bullet"/>
      <w:lvlText w:val=""/>
      <w:lvlJc w:val="left"/>
      <w:pPr>
        <w:ind w:left="5814" w:hanging="360"/>
      </w:pPr>
      <w:rPr>
        <w:rFonts w:ascii="Symbol" w:hAnsi="Symbol" w:hint="default"/>
      </w:rPr>
    </w:lvl>
    <w:lvl w:ilvl="7" w:tplc="040C0003">
      <w:start w:val="1"/>
      <w:numFmt w:val="bullet"/>
      <w:lvlText w:val="o"/>
      <w:lvlJc w:val="left"/>
      <w:pPr>
        <w:ind w:left="6534" w:hanging="360"/>
      </w:pPr>
      <w:rPr>
        <w:rFonts w:ascii="Courier New" w:hAnsi="Courier New" w:hint="default"/>
      </w:rPr>
    </w:lvl>
    <w:lvl w:ilvl="8" w:tplc="040C0005">
      <w:start w:val="1"/>
      <w:numFmt w:val="bullet"/>
      <w:lvlText w:val=""/>
      <w:lvlJc w:val="left"/>
      <w:pPr>
        <w:ind w:left="7254" w:hanging="360"/>
      </w:pPr>
      <w:rPr>
        <w:rFonts w:ascii="Wingdings" w:hAnsi="Wingdings" w:hint="default"/>
      </w:rPr>
    </w:lvl>
  </w:abstractNum>
  <w:abstractNum w:abstractNumId="25">
    <w:nsid w:val="5EC16F5C"/>
    <w:multiLevelType w:val="hybridMultilevel"/>
    <w:tmpl w:val="D3306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3700C8B"/>
    <w:multiLevelType w:val="multilevel"/>
    <w:tmpl w:val="3680195C"/>
    <w:lvl w:ilvl="0">
      <w:numFmt w:val="decimal"/>
      <w:suff w:val="space"/>
      <w:lvlText w:val="%1."/>
      <w:lvlJc w:val="left"/>
      <w:pPr>
        <w:ind w:left="708" w:hanging="708"/>
      </w:pPr>
      <w:rPr>
        <w:rFonts w:cs="Times New Roman" w:hint="default"/>
      </w:rPr>
    </w:lvl>
    <w:lvl w:ilvl="1">
      <w:start w:val="1"/>
      <w:numFmt w:val="decimal"/>
      <w:suff w:val="space"/>
      <w:lvlText w:val="%1.%2."/>
      <w:lvlJc w:val="left"/>
      <w:pPr>
        <w:ind w:left="808" w:hanging="708"/>
      </w:pPr>
      <w:rPr>
        <w:rFonts w:cs="Times New Roman" w:hint="default"/>
      </w:rPr>
    </w:lvl>
    <w:lvl w:ilvl="2">
      <w:start w:val="1"/>
      <w:numFmt w:val="decimal"/>
      <w:suff w:val="space"/>
      <w:lvlText w:val="%1.%2.%3."/>
      <w:lvlJc w:val="left"/>
      <w:pPr>
        <w:ind w:left="1408" w:hanging="708"/>
      </w:pPr>
      <w:rPr>
        <w:rFonts w:cs="Times New Roman"/>
        <w:b w:val="0"/>
        <w:bCs w:val="0"/>
        <w:i w:val="0"/>
        <w:iCs w:val="0"/>
        <w:caps w:val="0"/>
        <w:smallCaps w:val="0"/>
        <w:strike w:val="0"/>
        <w:dstrike w:val="0"/>
        <w:vanish w:val="0"/>
        <w:spacing w:val="0"/>
        <w:kern w:val="0"/>
        <w:position w:val="0"/>
        <w:u w:val="none"/>
        <w:vertAlign w:val="baseline"/>
      </w:rPr>
    </w:lvl>
    <w:lvl w:ilvl="3">
      <w:start w:val="1"/>
      <w:numFmt w:val="decimal"/>
      <w:suff w:val="space"/>
      <w:lvlText w:val="%1.%2.%3.%4."/>
      <w:lvlJc w:val="left"/>
      <w:pPr>
        <w:ind w:left="3969" w:hanging="708"/>
      </w:pPr>
      <w:rPr>
        <w:rFonts w:cs="Times New Roman"/>
        <w:b w:val="0"/>
        <w:bCs w:val="0"/>
        <w:i w:val="0"/>
        <w:iCs w:val="0"/>
        <w:caps w:val="0"/>
        <w:smallCaps w:val="0"/>
        <w:strike w:val="0"/>
        <w:dstrike w:val="0"/>
        <w:vanish w:val="0"/>
        <w:spacing w:val="0"/>
        <w:kern w:val="0"/>
        <w:position w:val="0"/>
        <w:u w:val="none"/>
        <w:vertAlign w:val="baseline"/>
      </w:rPr>
    </w:lvl>
    <w:lvl w:ilvl="4">
      <w:start w:val="1"/>
      <w:numFmt w:val="decimal"/>
      <w:suff w:val="space"/>
      <w:lvlText w:val="%1.%2.%3.%4.%5."/>
      <w:lvlJc w:val="left"/>
      <w:pPr>
        <w:ind w:left="3540" w:hanging="708"/>
      </w:pPr>
      <w:rPr>
        <w:rFonts w:cs="Times New Roman" w:hint="default"/>
      </w:rPr>
    </w:lvl>
    <w:lvl w:ilvl="5">
      <w:start w:val="1"/>
      <w:numFmt w:val="decimal"/>
      <w:suff w:val="space"/>
      <w:lvlText w:val="%1.%2.%3.%4.%5.%6."/>
      <w:lvlJc w:val="left"/>
      <w:pPr>
        <w:ind w:left="4248" w:hanging="708"/>
      </w:pPr>
      <w:rPr>
        <w:rFonts w:cs="Times New Roman" w:hint="default"/>
      </w:rPr>
    </w:lvl>
    <w:lvl w:ilvl="6">
      <w:start w:val="1"/>
      <w:numFmt w:val="decimal"/>
      <w:suff w:val="space"/>
      <w:lvlText w:val="%1.%2.%3.%4.%5.%6.%7."/>
      <w:lvlJc w:val="left"/>
      <w:pPr>
        <w:ind w:left="4956" w:hanging="708"/>
      </w:pPr>
      <w:rPr>
        <w:rFonts w:cs="Times New Roman" w:hint="default"/>
      </w:rPr>
    </w:lvl>
    <w:lvl w:ilvl="7">
      <w:start w:val="1"/>
      <w:numFmt w:val="decimal"/>
      <w:suff w:val="space"/>
      <w:lvlText w:val="%1.%2.%3.%4.%5.%6.%7.%8."/>
      <w:lvlJc w:val="left"/>
      <w:pPr>
        <w:ind w:left="5664" w:hanging="708"/>
      </w:pPr>
      <w:rPr>
        <w:rFonts w:cs="Times New Roman" w:hint="default"/>
      </w:rPr>
    </w:lvl>
    <w:lvl w:ilvl="8">
      <w:start w:val="1"/>
      <w:numFmt w:val="decimal"/>
      <w:suff w:val="space"/>
      <w:lvlText w:val="%1.%2.%3.%4.%5.%6.%7.%8.%9."/>
      <w:lvlJc w:val="left"/>
      <w:pPr>
        <w:ind w:left="6372" w:hanging="708"/>
      </w:pPr>
      <w:rPr>
        <w:rFonts w:cs="Times New Roman" w:hint="default"/>
      </w:rPr>
    </w:lvl>
  </w:abstractNum>
  <w:abstractNum w:abstractNumId="27">
    <w:nsid w:val="640E3CCA"/>
    <w:multiLevelType w:val="hybridMultilevel"/>
    <w:tmpl w:val="A4D87C04"/>
    <w:lvl w:ilvl="0" w:tplc="040C0001">
      <w:start w:val="26"/>
      <w:numFmt w:val="bullet"/>
      <w:lvlText w:val="-"/>
      <w:legacy w:legacy="1" w:legacySpace="120" w:legacyIndent="360"/>
      <w:lvlJc w:val="left"/>
      <w:pPr>
        <w:ind w:left="1778" w:hanging="360"/>
      </w:pPr>
    </w:lvl>
    <w:lvl w:ilvl="1" w:tplc="040C0003">
      <w:start w:val="1"/>
      <w:numFmt w:val="bullet"/>
      <w:lvlText w:val="o"/>
      <w:lvlJc w:val="left"/>
      <w:pPr>
        <w:ind w:left="2498" w:hanging="360"/>
      </w:pPr>
      <w:rPr>
        <w:rFonts w:ascii="Courier New" w:hAnsi="Courier New" w:hint="default"/>
      </w:rPr>
    </w:lvl>
    <w:lvl w:ilvl="2" w:tplc="040C0005">
      <w:start w:val="1"/>
      <w:numFmt w:val="bullet"/>
      <w:lvlText w:val=""/>
      <w:lvlJc w:val="left"/>
      <w:pPr>
        <w:ind w:left="3218" w:hanging="360"/>
      </w:pPr>
      <w:rPr>
        <w:rFonts w:ascii="Wingdings" w:hAnsi="Wingdings" w:hint="default"/>
      </w:rPr>
    </w:lvl>
    <w:lvl w:ilvl="3" w:tplc="040C0001">
      <w:start w:val="1"/>
      <w:numFmt w:val="bullet"/>
      <w:lvlText w:val=""/>
      <w:lvlJc w:val="left"/>
      <w:pPr>
        <w:ind w:left="3938" w:hanging="360"/>
      </w:pPr>
      <w:rPr>
        <w:rFonts w:ascii="Symbol" w:hAnsi="Symbol" w:hint="default"/>
      </w:rPr>
    </w:lvl>
    <w:lvl w:ilvl="4" w:tplc="040C0003">
      <w:start w:val="1"/>
      <w:numFmt w:val="bullet"/>
      <w:lvlText w:val="o"/>
      <w:lvlJc w:val="left"/>
      <w:pPr>
        <w:ind w:left="4658" w:hanging="360"/>
      </w:pPr>
      <w:rPr>
        <w:rFonts w:ascii="Courier New" w:hAnsi="Courier New" w:hint="default"/>
      </w:rPr>
    </w:lvl>
    <w:lvl w:ilvl="5" w:tplc="040C0005">
      <w:start w:val="1"/>
      <w:numFmt w:val="bullet"/>
      <w:lvlText w:val=""/>
      <w:lvlJc w:val="left"/>
      <w:pPr>
        <w:ind w:left="5378" w:hanging="360"/>
      </w:pPr>
      <w:rPr>
        <w:rFonts w:ascii="Wingdings" w:hAnsi="Wingdings" w:hint="default"/>
      </w:rPr>
    </w:lvl>
    <w:lvl w:ilvl="6" w:tplc="040C0001">
      <w:start w:val="1"/>
      <w:numFmt w:val="bullet"/>
      <w:lvlText w:val=""/>
      <w:lvlJc w:val="left"/>
      <w:pPr>
        <w:ind w:left="6098" w:hanging="360"/>
      </w:pPr>
      <w:rPr>
        <w:rFonts w:ascii="Symbol" w:hAnsi="Symbol" w:hint="default"/>
      </w:rPr>
    </w:lvl>
    <w:lvl w:ilvl="7" w:tplc="040C0003">
      <w:start w:val="1"/>
      <w:numFmt w:val="bullet"/>
      <w:lvlText w:val="o"/>
      <w:lvlJc w:val="left"/>
      <w:pPr>
        <w:ind w:left="6818" w:hanging="360"/>
      </w:pPr>
      <w:rPr>
        <w:rFonts w:ascii="Courier New" w:hAnsi="Courier New" w:hint="default"/>
      </w:rPr>
    </w:lvl>
    <w:lvl w:ilvl="8" w:tplc="040C0005">
      <w:start w:val="1"/>
      <w:numFmt w:val="bullet"/>
      <w:lvlText w:val=""/>
      <w:lvlJc w:val="left"/>
      <w:pPr>
        <w:ind w:left="7538" w:hanging="360"/>
      </w:pPr>
      <w:rPr>
        <w:rFonts w:ascii="Wingdings" w:hAnsi="Wingdings" w:hint="default"/>
      </w:rPr>
    </w:lvl>
  </w:abstractNum>
  <w:abstractNum w:abstractNumId="28">
    <w:nsid w:val="75A9260D"/>
    <w:multiLevelType w:val="multilevel"/>
    <w:tmpl w:val="0F22F77A"/>
    <w:lvl w:ilvl="0">
      <w:start w:val="1"/>
      <w:numFmt w:val="bullet"/>
      <w:lvlText w:val=""/>
      <w:lvlJc w:val="left"/>
      <w:pPr>
        <w:tabs>
          <w:tab w:val="num" w:pos="360"/>
        </w:tabs>
        <w:ind w:left="360" w:hanging="360"/>
      </w:pPr>
      <w:rPr>
        <w:rFonts w:ascii="Symbol" w:hAnsi="Symbol" w:hint="default"/>
      </w:rPr>
    </w:lvl>
    <w:lvl w:ilvl="1">
      <w:start w:val="1"/>
      <w:numFmt w:val="decimal"/>
      <w:suff w:val="space"/>
      <w:lvlText w:val="%1.%2."/>
      <w:lvlJc w:val="left"/>
      <w:pPr>
        <w:ind w:left="808" w:hanging="708"/>
      </w:pPr>
      <w:rPr>
        <w:rFonts w:cs="Times New Roman" w:hint="default"/>
      </w:rPr>
    </w:lvl>
    <w:lvl w:ilvl="2">
      <w:start w:val="1"/>
      <w:numFmt w:val="decimal"/>
      <w:suff w:val="space"/>
      <w:lvlText w:val="%1.%2.%3."/>
      <w:lvlJc w:val="left"/>
      <w:pPr>
        <w:ind w:left="1408" w:hanging="708"/>
      </w:pPr>
      <w:rPr>
        <w:rFonts w:cs="Times New Roman"/>
        <w:b w:val="0"/>
        <w:bCs w:val="0"/>
        <w:i w:val="0"/>
        <w:iCs w:val="0"/>
        <w:caps w:val="0"/>
        <w:smallCaps w:val="0"/>
        <w:strike w:val="0"/>
        <w:dstrike w:val="0"/>
        <w:vanish w:val="0"/>
        <w:spacing w:val="0"/>
        <w:kern w:val="0"/>
        <w:position w:val="0"/>
        <w:u w:val="none"/>
        <w:vertAlign w:val="baseline"/>
      </w:rPr>
    </w:lvl>
    <w:lvl w:ilvl="3">
      <w:start w:val="1"/>
      <w:numFmt w:val="decimal"/>
      <w:suff w:val="space"/>
      <w:lvlText w:val="%1.%2.%3.%4."/>
      <w:lvlJc w:val="left"/>
      <w:pPr>
        <w:ind w:left="3969" w:hanging="708"/>
      </w:pPr>
      <w:rPr>
        <w:rFonts w:cs="Times New Roman"/>
        <w:b w:val="0"/>
        <w:bCs w:val="0"/>
        <w:i w:val="0"/>
        <w:iCs w:val="0"/>
        <w:caps w:val="0"/>
        <w:smallCaps w:val="0"/>
        <w:strike w:val="0"/>
        <w:dstrike w:val="0"/>
        <w:vanish w:val="0"/>
        <w:spacing w:val="0"/>
        <w:kern w:val="0"/>
        <w:position w:val="0"/>
        <w:u w:val="none"/>
        <w:vertAlign w:val="baseline"/>
      </w:rPr>
    </w:lvl>
    <w:lvl w:ilvl="4">
      <w:start w:val="1"/>
      <w:numFmt w:val="decimal"/>
      <w:suff w:val="space"/>
      <w:lvlText w:val="%1.%2.%3.%4.%5."/>
      <w:lvlJc w:val="left"/>
      <w:pPr>
        <w:ind w:left="3540" w:hanging="708"/>
      </w:pPr>
      <w:rPr>
        <w:rFonts w:cs="Times New Roman" w:hint="default"/>
      </w:rPr>
    </w:lvl>
    <w:lvl w:ilvl="5">
      <w:start w:val="1"/>
      <w:numFmt w:val="decimal"/>
      <w:suff w:val="space"/>
      <w:lvlText w:val="%1.%2.%3.%4.%5.%6."/>
      <w:lvlJc w:val="left"/>
      <w:pPr>
        <w:ind w:left="4248" w:hanging="708"/>
      </w:pPr>
      <w:rPr>
        <w:rFonts w:cs="Times New Roman" w:hint="default"/>
      </w:rPr>
    </w:lvl>
    <w:lvl w:ilvl="6">
      <w:start w:val="1"/>
      <w:numFmt w:val="decimal"/>
      <w:suff w:val="space"/>
      <w:lvlText w:val="%1.%2.%3.%4.%5.%6.%7."/>
      <w:lvlJc w:val="left"/>
      <w:pPr>
        <w:ind w:left="4956" w:hanging="708"/>
      </w:pPr>
      <w:rPr>
        <w:rFonts w:cs="Times New Roman" w:hint="default"/>
      </w:rPr>
    </w:lvl>
    <w:lvl w:ilvl="7">
      <w:start w:val="1"/>
      <w:numFmt w:val="decimal"/>
      <w:suff w:val="space"/>
      <w:lvlText w:val="%1.%2.%3.%4.%5.%6.%7.%8."/>
      <w:lvlJc w:val="left"/>
      <w:pPr>
        <w:ind w:left="5664" w:hanging="708"/>
      </w:pPr>
      <w:rPr>
        <w:rFonts w:cs="Times New Roman" w:hint="default"/>
      </w:rPr>
    </w:lvl>
    <w:lvl w:ilvl="8">
      <w:start w:val="1"/>
      <w:numFmt w:val="decimal"/>
      <w:suff w:val="space"/>
      <w:lvlText w:val="%1.%2.%3.%4.%5.%6.%7.%8.%9."/>
      <w:lvlJc w:val="left"/>
      <w:pPr>
        <w:ind w:left="6372" w:hanging="708"/>
      </w:pPr>
      <w:rPr>
        <w:rFonts w:cs="Times New Roman" w:hint="default"/>
      </w:rPr>
    </w:lvl>
  </w:abstractNum>
  <w:abstractNum w:abstractNumId="29">
    <w:nsid w:val="7C522606"/>
    <w:multiLevelType w:val="singleLevel"/>
    <w:tmpl w:val="63A426D8"/>
    <w:lvl w:ilvl="0">
      <w:numFmt w:val="bullet"/>
      <w:lvlText w:val=""/>
      <w:lvlJc w:val="left"/>
      <w:pPr>
        <w:tabs>
          <w:tab w:val="num" w:pos="360"/>
        </w:tabs>
        <w:ind w:left="357" w:hanging="357"/>
      </w:pPr>
      <w:rPr>
        <w:rFonts w:ascii="Symbol" w:hAnsi="Symbol" w:hint="default"/>
      </w:rPr>
    </w:lvl>
  </w:abstractNum>
  <w:num w:numId="1">
    <w:abstractNumId w:val="3"/>
  </w:num>
  <w:num w:numId="2">
    <w:abstractNumId w:val="1"/>
  </w:num>
  <w:num w:numId="3">
    <w:abstractNumId w:val="2"/>
  </w:num>
  <w:num w:numId="4">
    <w:abstractNumId w:val="0"/>
  </w:num>
  <w:num w:numId="5">
    <w:abstractNumId w:val="3"/>
  </w:num>
  <w:num w:numId="6">
    <w:abstractNumId w:val="1"/>
  </w:num>
  <w:num w:numId="7">
    <w:abstractNumId w:val="2"/>
  </w:num>
  <w:num w:numId="8">
    <w:abstractNumId w:val="0"/>
  </w:num>
  <w:num w:numId="9">
    <w:abstractNumId w:val="3"/>
  </w:num>
  <w:num w:numId="10">
    <w:abstractNumId w:val="1"/>
  </w:num>
  <w:num w:numId="11">
    <w:abstractNumId w:val="2"/>
  </w:num>
  <w:num w:numId="12">
    <w:abstractNumId w:val="0"/>
  </w:num>
  <w:num w:numId="13">
    <w:abstractNumId w:val="3"/>
  </w:num>
  <w:num w:numId="14">
    <w:abstractNumId w:val="1"/>
  </w:num>
  <w:num w:numId="15">
    <w:abstractNumId w:val="2"/>
  </w:num>
  <w:num w:numId="16">
    <w:abstractNumId w:val="0"/>
  </w:num>
  <w:num w:numId="17">
    <w:abstractNumId w:val="3"/>
  </w:num>
  <w:num w:numId="18">
    <w:abstractNumId w:val="1"/>
  </w:num>
  <w:num w:numId="19">
    <w:abstractNumId w:val="2"/>
  </w:num>
  <w:num w:numId="20">
    <w:abstractNumId w:val="0"/>
  </w:num>
  <w:num w:numId="21">
    <w:abstractNumId w:val="3"/>
  </w:num>
  <w:num w:numId="22">
    <w:abstractNumId w:val="2"/>
  </w:num>
  <w:num w:numId="23">
    <w:abstractNumId w:val="5"/>
  </w:num>
  <w:num w:numId="24">
    <w:abstractNumId w:val="23"/>
  </w:num>
  <w:num w:numId="25">
    <w:abstractNumId w:val="11"/>
  </w:num>
  <w:num w:numId="26">
    <w:abstractNumId w:val="21"/>
  </w:num>
  <w:num w:numId="27">
    <w:abstractNumId w:val="9"/>
  </w:num>
  <w:num w:numId="28">
    <w:abstractNumId w:val="8"/>
  </w:num>
  <w:num w:numId="29">
    <w:abstractNumId w:val="6"/>
  </w:num>
  <w:num w:numId="30">
    <w:abstractNumId w:val="27"/>
  </w:num>
  <w:num w:numId="31">
    <w:abstractNumId w:val="10"/>
  </w:num>
  <w:num w:numId="32">
    <w:abstractNumId w:val="16"/>
  </w:num>
  <w:num w:numId="33">
    <w:abstractNumId w:val="19"/>
  </w:num>
  <w:num w:numId="34">
    <w:abstractNumId w:val="4"/>
    <w:lvlOverride w:ilvl="0">
      <w:lvl w:ilvl="0">
        <w:start w:val="1"/>
        <w:numFmt w:val="bullet"/>
        <w:lvlText w:val=""/>
        <w:legacy w:legacy="1" w:legacySpace="0" w:legacyIndent="283"/>
        <w:lvlJc w:val="left"/>
        <w:pPr>
          <w:ind w:left="1417" w:hanging="283"/>
        </w:pPr>
        <w:rPr>
          <w:rFonts w:ascii="Symbol" w:hAnsi="Symbol" w:hint="default"/>
        </w:rPr>
      </w:lvl>
    </w:lvlOverride>
  </w:num>
  <w:num w:numId="35">
    <w:abstractNumId w:val="12"/>
  </w:num>
  <w:num w:numId="36">
    <w:abstractNumId w:val="26"/>
  </w:num>
  <w:num w:numId="37">
    <w:abstractNumId w:val="14"/>
  </w:num>
  <w:num w:numId="38">
    <w:abstractNumId w:val="24"/>
  </w:num>
  <w:num w:numId="39">
    <w:abstractNumId w:val="18"/>
  </w:num>
  <w:num w:numId="40">
    <w:abstractNumId w:val="25"/>
  </w:num>
  <w:num w:numId="41">
    <w:abstractNumId w:val="13"/>
  </w:num>
  <w:num w:numId="42">
    <w:abstractNumId w:val="17"/>
  </w:num>
  <w:num w:numId="43">
    <w:abstractNumId w:val="28"/>
  </w:num>
  <w:num w:numId="44">
    <w:abstractNumId w:val="22"/>
  </w:num>
  <w:num w:numId="45">
    <w:abstractNumId w:val="7"/>
  </w:num>
  <w:num w:numId="46">
    <w:abstractNumId w:val="15"/>
  </w:num>
  <w:num w:numId="47">
    <w:abstractNumId w:val="2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9"/>
  <w:hyphenationZone w:val="425"/>
  <w:doNotHyphenateCaps/>
  <w:drawingGridHorizontalSpacing w:val="100"/>
  <w:drawingGridVerticalSpacing w:val="112"/>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72D0"/>
    <w:rsid w:val="00001795"/>
    <w:rsid w:val="000022A4"/>
    <w:rsid w:val="00002EEB"/>
    <w:rsid w:val="0000348E"/>
    <w:rsid w:val="000048F7"/>
    <w:rsid w:val="0000568B"/>
    <w:rsid w:val="00007E41"/>
    <w:rsid w:val="00010408"/>
    <w:rsid w:val="00010A4F"/>
    <w:rsid w:val="00012F55"/>
    <w:rsid w:val="000131E3"/>
    <w:rsid w:val="00015ECD"/>
    <w:rsid w:val="00020185"/>
    <w:rsid w:val="000212F5"/>
    <w:rsid w:val="00022E85"/>
    <w:rsid w:val="000248F6"/>
    <w:rsid w:val="00024ADB"/>
    <w:rsid w:val="00025219"/>
    <w:rsid w:val="00025A8B"/>
    <w:rsid w:val="00027612"/>
    <w:rsid w:val="0003075A"/>
    <w:rsid w:val="00031C29"/>
    <w:rsid w:val="00031D46"/>
    <w:rsid w:val="00032747"/>
    <w:rsid w:val="00032817"/>
    <w:rsid w:val="0003319D"/>
    <w:rsid w:val="00034660"/>
    <w:rsid w:val="00034EE9"/>
    <w:rsid w:val="00036305"/>
    <w:rsid w:val="00040BDA"/>
    <w:rsid w:val="000413C0"/>
    <w:rsid w:val="0004285F"/>
    <w:rsid w:val="00043BF5"/>
    <w:rsid w:val="0004432D"/>
    <w:rsid w:val="000468DB"/>
    <w:rsid w:val="00051EC6"/>
    <w:rsid w:val="00052038"/>
    <w:rsid w:val="000535F0"/>
    <w:rsid w:val="0005438C"/>
    <w:rsid w:val="00055944"/>
    <w:rsid w:val="000573B8"/>
    <w:rsid w:val="00057C1E"/>
    <w:rsid w:val="00060E2B"/>
    <w:rsid w:val="00064004"/>
    <w:rsid w:val="0006416E"/>
    <w:rsid w:val="00064ADF"/>
    <w:rsid w:val="00064BA1"/>
    <w:rsid w:val="00064F7E"/>
    <w:rsid w:val="00065BE3"/>
    <w:rsid w:val="00067841"/>
    <w:rsid w:val="00070FFE"/>
    <w:rsid w:val="000770B6"/>
    <w:rsid w:val="00077EEB"/>
    <w:rsid w:val="00081090"/>
    <w:rsid w:val="00081482"/>
    <w:rsid w:val="00081BA1"/>
    <w:rsid w:val="00082AFE"/>
    <w:rsid w:val="000836C8"/>
    <w:rsid w:val="000933DE"/>
    <w:rsid w:val="00095178"/>
    <w:rsid w:val="000958D5"/>
    <w:rsid w:val="000959A5"/>
    <w:rsid w:val="000A1C6E"/>
    <w:rsid w:val="000A2F46"/>
    <w:rsid w:val="000A3255"/>
    <w:rsid w:val="000A584D"/>
    <w:rsid w:val="000A6453"/>
    <w:rsid w:val="000B4E0C"/>
    <w:rsid w:val="000B5FE3"/>
    <w:rsid w:val="000C0371"/>
    <w:rsid w:val="000C17D7"/>
    <w:rsid w:val="000C1A85"/>
    <w:rsid w:val="000C1CD8"/>
    <w:rsid w:val="000C2003"/>
    <w:rsid w:val="000C4DED"/>
    <w:rsid w:val="000C5C80"/>
    <w:rsid w:val="000C5D07"/>
    <w:rsid w:val="000C625E"/>
    <w:rsid w:val="000C62CF"/>
    <w:rsid w:val="000C6EA5"/>
    <w:rsid w:val="000C7786"/>
    <w:rsid w:val="000D4F3C"/>
    <w:rsid w:val="000D585D"/>
    <w:rsid w:val="000D740F"/>
    <w:rsid w:val="000E15E5"/>
    <w:rsid w:val="000E1BA6"/>
    <w:rsid w:val="000E266E"/>
    <w:rsid w:val="000E4BD1"/>
    <w:rsid w:val="000E5B32"/>
    <w:rsid w:val="000E6A75"/>
    <w:rsid w:val="000F0F28"/>
    <w:rsid w:val="000F2AB3"/>
    <w:rsid w:val="000F5947"/>
    <w:rsid w:val="000F625E"/>
    <w:rsid w:val="000F793A"/>
    <w:rsid w:val="001040A0"/>
    <w:rsid w:val="0010456E"/>
    <w:rsid w:val="00104653"/>
    <w:rsid w:val="00107933"/>
    <w:rsid w:val="00121943"/>
    <w:rsid w:val="001226FF"/>
    <w:rsid w:val="0012511B"/>
    <w:rsid w:val="00125AB1"/>
    <w:rsid w:val="001261A6"/>
    <w:rsid w:val="001317FC"/>
    <w:rsid w:val="00132091"/>
    <w:rsid w:val="00132226"/>
    <w:rsid w:val="00132BD4"/>
    <w:rsid w:val="001351C1"/>
    <w:rsid w:val="00135C39"/>
    <w:rsid w:val="001409E3"/>
    <w:rsid w:val="00141C87"/>
    <w:rsid w:val="00142A30"/>
    <w:rsid w:val="00142EE1"/>
    <w:rsid w:val="00145C07"/>
    <w:rsid w:val="00147108"/>
    <w:rsid w:val="00152C0D"/>
    <w:rsid w:val="00153CFE"/>
    <w:rsid w:val="001541B9"/>
    <w:rsid w:val="001546D7"/>
    <w:rsid w:val="00155BC8"/>
    <w:rsid w:val="00156811"/>
    <w:rsid w:val="00157824"/>
    <w:rsid w:val="00157B5B"/>
    <w:rsid w:val="001604A7"/>
    <w:rsid w:val="0016299E"/>
    <w:rsid w:val="00163E16"/>
    <w:rsid w:val="00164D2A"/>
    <w:rsid w:val="00165FB1"/>
    <w:rsid w:val="00172A0E"/>
    <w:rsid w:val="00174AE5"/>
    <w:rsid w:val="0017587F"/>
    <w:rsid w:val="00176E84"/>
    <w:rsid w:val="001822C6"/>
    <w:rsid w:val="001831B6"/>
    <w:rsid w:val="00187089"/>
    <w:rsid w:val="001900F3"/>
    <w:rsid w:val="001906CC"/>
    <w:rsid w:val="0019116A"/>
    <w:rsid w:val="00191659"/>
    <w:rsid w:val="00192D85"/>
    <w:rsid w:val="00193E02"/>
    <w:rsid w:val="00195DA0"/>
    <w:rsid w:val="001A0F09"/>
    <w:rsid w:val="001A47E8"/>
    <w:rsid w:val="001A5962"/>
    <w:rsid w:val="001A6F80"/>
    <w:rsid w:val="001A72C3"/>
    <w:rsid w:val="001B02BF"/>
    <w:rsid w:val="001B4BBF"/>
    <w:rsid w:val="001B5792"/>
    <w:rsid w:val="001C0897"/>
    <w:rsid w:val="001C3861"/>
    <w:rsid w:val="001C45E3"/>
    <w:rsid w:val="001C480A"/>
    <w:rsid w:val="001C489D"/>
    <w:rsid w:val="001C4FB2"/>
    <w:rsid w:val="001D078E"/>
    <w:rsid w:val="001D11FD"/>
    <w:rsid w:val="001D7B52"/>
    <w:rsid w:val="001E1808"/>
    <w:rsid w:val="001E1ABB"/>
    <w:rsid w:val="001E3634"/>
    <w:rsid w:val="001E589D"/>
    <w:rsid w:val="001E78ED"/>
    <w:rsid w:val="001F061A"/>
    <w:rsid w:val="001F1EA5"/>
    <w:rsid w:val="001F1F4A"/>
    <w:rsid w:val="001F3002"/>
    <w:rsid w:val="001F3234"/>
    <w:rsid w:val="001F4444"/>
    <w:rsid w:val="001F46EF"/>
    <w:rsid w:val="001F62C4"/>
    <w:rsid w:val="001F631A"/>
    <w:rsid w:val="001F71EC"/>
    <w:rsid w:val="001F760A"/>
    <w:rsid w:val="0020324D"/>
    <w:rsid w:val="00203ABC"/>
    <w:rsid w:val="00210A5F"/>
    <w:rsid w:val="00211870"/>
    <w:rsid w:val="0021392D"/>
    <w:rsid w:val="002146F0"/>
    <w:rsid w:val="002159C3"/>
    <w:rsid w:val="002162C7"/>
    <w:rsid w:val="00216F78"/>
    <w:rsid w:val="002174FA"/>
    <w:rsid w:val="00223D0B"/>
    <w:rsid w:val="00223E37"/>
    <w:rsid w:val="002255D1"/>
    <w:rsid w:val="002257C3"/>
    <w:rsid w:val="002261FA"/>
    <w:rsid w:val="0022718C"/>
    <w:rsid w:val="0023299D"/>
    <w:rsid w:val="002349C8"/>
    <w:rsid w:val="00234C9A"/>
    <w:rsid w:val="002363F2"/>
    <w:rsid w:val="00236D20"/>
    <w:rsid w:val="0024150B"/>
    <w:rsid w:val="002415F6"/>
    <w:rsid w:val="00242344"/>
    <w:rsid w:val="002425B5"/>
    <w:rsid w:val="002448C2"/>
    <w:rsid w:val="00247F26"/>
    <w:rsid w:val="002526BA"/>
    <w:rsid w:val="00254FB0"/>
    <w:rsid w:val="00255000"/>
    <w:rsid w:val="002567A0"/>
    <w:rsid w:val="00262967"/>
    <w:rsid w:val="0026317B"/>
    <w:rsid w:val="0026346A"/>
    <w:rsid w:val="00265085"/>
    <w:rsid w:val="0026791E"/>
    <w:rsid w:val="002713B2"/>
    <w:rsid w:val="002730EF"/>
    <w:rsid w:val="002746EF"/>
    <w:rsid w:val="002810BD"/>
    <w:rsid w:val="002825FB"/>
    <w:rsid w:val="002844D3"/>
    <w:rsid w:val="00295980"/>
    <w:rsid w:val="00296684"/>
    <w:rsid w:val="002A0A0E"/>
    <w:rsid w:val="002A0DAA"/>
    <w:rsid w:val="002A18D6"/>
    <w:rsid w:val="002A21E8"/>
    <w:rsid w:val="002A24F7"/>
    <w:rsid w:val="002A332C"/>
    <w:rsid w:val="002A67CF"/>
    <w:rsid w:val="002A7E89"/>
    <w:rsid w:val="002B60E5"/>
    <w:rsid w:val="002B7517"/>
    <w:rsid w:val="002B797F"/>
    <w:rsid w:val="002C333A"/>
    <w:rsid w:val="002C3F30"/>
    <w:rsid w:val="002C4C68"/>
    <w:rsid w:val="002C5D80"/>
    <w:rsid w:val="002D3512"/>
    <w:rsid w:val="002D59BC"/>
    <w:rsid w:val="002D7702"/>
    <w:rsid w:val="002E1667"/>
    <w:rsid w:val="002E242B"/>
    <w:rsid w:val="002E5BE7"/>
    <w:rsid w:val="002E5EC0"/>
    <w:rsid w:val="002F1427"/>
    <w:rsid w:val="002F382B"/>
    <w:rsid w:val="002F6068"/>
    <w:rsid w:val="002F6A74"/>
    <w:rsid w:val="00301D54"/>
    <w:rsid w:val="00303AD3"/>
    <w:rsid w:val="00303F74"/>
    <w:rsid w:val="00304975"/>
    <w:rsid w:val="00305677"/>
    <w:rsid w:val="00306A87"/>
    <w:rsid w:val="00307097"/>
    <w:rsid w:val="00310C92"/>
    <w:rsid w:val="00313841"/>
    <w:rsid w:val="0031425E"/>
    <w:rsid w:val="00314730"/>
    <w:rsid w:val="0031690E"/>
    <w:rsid w:val="00321763"/>
    <w:rsid w:val="00322398"/>
    <w:rsid w:val="00322DC6"/>
    <w:rsid w:val="003240FB"/>
    <w:rsid w:val="00327B55"/>
    <w:rsid w:val="00331038"/>
    <w:rsid w:val="003313DF"/>
    <w:rsid w:val="003323D1"/>
    <w:rsid w:val="003325B7"/>
    <w:rsid w:val="00334FAA"/>
    <w:rsid w:val="00336715"/>
    <w:rsid w:val="00336AA0"/>
    <w:rsid w:val="00340A67"/>
    <w:rsid w:val="00341A7A"/>
    <w:rsid w:val="00341BC6"/>
    <w:rsid w:val="00343740"/>
    <w:rsid w:val="00346304"/>
    <w:rsid w:val="0034636B"/>
    <w:rsid w:val="00346894"/>
    <w:rsid w:val="00346902"/>
    <w:rsid w:val="00346E80"/>
    <w:rsid w:val="00352AD3"/>
    <w:rsid w:val="00355BCD"/>
    <w:rsid w:val="00356228"/>
    <w:rsid w:val="003618D9"/>
    <w:rsid w:val="00371154"/>
    <w:rsid w:val="00371F5C"/>
    <w:rsid w:val="00374092"/>
    <w:rsid w:val="0037482F"/>
    <w:rsid w:val="00376065"/>
    <w:rsid w:val="00377A44"/>
    <w:rsid w:val="00380350"/>
    <w:rsid w:val="00381C8B"/>
    <w:rsid w:val="003820FA"/>
    <w:rsid w:val="00386C1C"/>
    <w:rsid w:val="00386C37"/>
    <w:rsid w:val="00386D89"/>
    <w:rsid w:val="003902D7"/>
    <w:rsid w:val="0039055F"/>
    <w:rsid w:val="00390D35"/>
    <w:rsid w:val="0039186D"/>
    <w:rsid w:val="00391BF3"/>
    <w:rsid w:val="00392768"/>
    <w:rsid w:val="003964B4"/>
    <w:rsid w:val="003970F3"/>
    <w:rsid w:val="00397234"/>
    <w:rsid w:val="003A0C18"/>
    <w:rsid w:val="003A0F6E"/>
    <w:rsid w:val="003A1CFA"/>
    <w:rsid w:val="003A5F42"/>
    <w:rsid w:val="003A72DF"/>
    <w:rsid w:val="003A75DE"/>
    <w:rsid w:val="003B0B40"/>
    <w:rsid w:val="003B0C18"/>
    <w:rsid w:val="003B1BB5"/>
    <w:rsid w:val="003B1F19"/>
    <w:rsid w:val="003B3E00"/>
    <w:rsid w:val="003B5DE4"/>
    <w:rsid w:val="003B671E"/>
    <w:rsid w:val="003C174D"/>
    <w:rsid w:val="003C2DC1"/>
    <w:rsid w:val="003C39BB"/>
    <w:rsid w:val="003C59AB"/>
    <w:rsid w:val="003C61A0"/>
    <w:rsid w:val="003C7581"/>
    <w:rsid w:val="003D3776"/>
    <w:rsid w:val="003D419B"/>
    <w:rsid w:val="003E01FF"/>
    <w:rsid w:val="003E2472"/>
    <w:rsid w:val="003E2EEC"/>
    <w:rsid w:val="003E469B"/>
    <w:rsid w:val="003E5848"/>
    <w:rsid w:val="003F0B6F"/>
    <w:rsid w:val="003F1206"/>
    <w:rsid w:val="003F172C"/>
    <w:rsid w:val="003F1D04"/>
    <w:rsid w:val="003F2444"/>
    <w:rsid w:val="003F5F18"/>
    <w:rsid w:val="003F706A"/>
    <w:rsid w:val="003F7375"/>
    <w:rsid w:val="00400725"/>
    <w:rsid w:val="00405A2B"/>
    <w:rsid w:val="00406104"/>
    <w:rsid w:val="00411AA1"/>
    <w:rsid w:val="00412D75"/>
    <w:rsid w:val="00413E77"/>
    <w:rsid w:val="0041630A"/>
    <w:rsid w:val="004203B5"/>
    <w:rsid w:val="00420888"/>
    <w:rsid w:val="00422C83"/>
    <w:rsid w:val="004231D7"/>
    <w:rsid w:val="00423946"/>
    <w:rsid w:val="00426295"/>
    <w:rsid w:val="00432761"/>
    <w:rsid w:val="00432800"/>
    <w:rsid w:val="00437F2C"/>
    <w:rsid w:val="00440A46"/>
    <w:rsid w:val="004416E1"/>
    <w:rsid w:val="00442448"/>
    <w:rsid w:val="00443000"/>
    <w:rsid w:val="004443CC"/>
    <w:rsid w:val="00444FE7"/>
    <w:rsid w:val="00447FA5"/>
    <w:rsid w:val="004504A0"/>
    <w:rsid w:val="0045244A"/>
    <w:rsid w:val="00452785"/>
    <w:rsid w:val="0045391D"/>
    <w:rsid w:val="00453A36"/>
    <w:rsid w:val="00454F67"/>
    <w:rsid w:val="00456BA0"/>
    <w:rsid w:val="00457476"/>
    <w:rsid w:val="00460F7A"/>
    <w:rsid w:val="0046207F"/>
    <w:rsid w:val="00463355"/>
    <w:rsid w:val="00466554"/>
    <w:rsid w:val="004673C5"/>
    <w:rsid w:val="00470AA7"/>
    <w:rsid w:val="00471E45"/>
    <w:rsid w:val="0047584D"/>
    <w:rsid w:val="00476979"/>
    <w:rsid w:val="004866DB"/>
    <w:rsid w:val="00492C28"/>
    <w:rsid w:val="00496432"/>
    <w:rsid w:val="004A00FB"/>
    <w:rsid w:val="004A1D90"/>
    <w:rsid w:val="004A2B10"/>
    <w:rsid w:val="004A33B6"/>
    <w:rsid w:val="004A3C01"/>
    <w:rsid w:val="004A424B"/>
    <w:rsid w:val="004A4CE6"/>
    <w:rsid w:val="004A4F9D"/>
    <w:rsid w:val="004A6F38"/>
    <w:rsid w:val="004B1832"/>
    <w:rsid w:val="004B5626"/>
    <w:rsid w:val="004B5FC0"/>
    <w:rsid w:val="004B6958"/>
    <w:rsid w:val="004B765D"/>
    <w:rsid w:val="004C0496"/>
    <w:rsid w:val="004C1E7D"/>
    <w:rsid w:val="004C316C"/>
    <w:rsid w:val="004C5607"/>
    <w:rsid w:val="004C6FC6"/>
    <w:rsid w:val="004C7CFC"/>
    <w:rsid w:val="004D192C"/>
    <w:rsid w:val="004D1AF7"/>
    <w:rsid w:val="004D4D04"/>
    <w:rsid w:val="004D63ED"/>
    <w:rsid w:val="004D6FE4"/>
    <w:rsid w:val="004E0CB0"/>
    <w:rsid w:val="004E16D1"/>
    <w:rsid w:val="004E4426"/>
    <w:rsid w:val="004E443E"/>
    <w:rsid w:val="004E45A9"/>
    <w:rsid w:val="004E6ACA"/>
    <w:rsid w:val="004F2F19"/>
    <w:rsid w:val="004F576E"/>
    <w:rsid w:val="004F613F"/>
    <w:rsid w:val="004F6A88"/>
    <w:rsid w:val="004F73CD"/>
    <w:rsid w:val="004F7A44"/>
    <w:rsid w:val="00500A69"/>
    <w:rsid w:val="00501857"/>
    <w:rsid w:val="0050198C"/>
    <w:rsid w:val="00501F82"/>
    <w:rsid w:val="00506575"/>
    <w:rsid w:val="00506CA5"/>
    <w:rsid w:val="0051181A"/>
    <w:rsid w:val="00514584"/>
    <w:rsid w:val="00514BF6"/>
    <w:rsid w:val="005154EF"/>
    <w:rsid w:val="00517836"/>
    <w:rsid w:val="0052109A"/>
    <w:rsid w:val="00523068"/>
    <w:rsid w:val="005237FB"/>
    <w:rsid w:val="00524D36"/>
    <w:rsid w:val="00526D3F"/>
    <w:rsid w:val="00527565"/>
    <w:rsid w:val="0053113B"/>
    <w:rsid w:val="00531569"/>
    <w:rsid w:val="00534CE1"/>
    <w:rsid w:val="00535EB1"/>
    <w:rsid w:val="0053713E"/>
    <w:rsid w:val="00542B9A"/>
    <w:rsid w:val="00542E4B"/>
    <w:rsid w:val="005433C8"/>
    <w:rsid w:val="005445AB"/>
    <w:rsid w:val="005446D5"/>
    <w:rsid w:val="00544F14"/>
    <w:rsid w:val="00547129"/>
    <w:rsid w:val="0054752A"/>
    <w:rsid w:val="0055121C"/>
    <w:rsid w:val="00556AE5"/>
    <w:rsid w:val="00556DD1"/>
    <w:rsid w:val="00565212"/>
    <w:rsid w:val="00567436"/>
    <w:rsid w:val="00567E1C"/>
    <w:rsid w:val="00570106"/>
    <w:rsid w:val="00570239"/>
    <w:rsid w:val="00570983"/>
    <w:rsid w:val="00573E28"/>
    <w:rsid w:val="00573F24"/>
    <w:rsid w:val="00574F76"/>
    <w:rsid w:val="00575449"/>
    <w:rsid w:val="00580F24"/>
    <w:rsid w:val="00582AF5"/>
    <w:rsid w:val="005831AF"/>
    <w:rsid w:val="00591FBD"/>
    <w:rsid w:val="00592160"/>
    <w:rsid w:val="0059542F"/>
    <w:rsid w:val="005A1B47"/>
    <w:rsid w:val="005A7BD9"/>
    <w:rsid w:val="005B0126"/>
    <w:rsid w:val="005B1E8A"/>
    <w:rsid w:val="005B4C7B"/>
    <w:rsid w:val="005B6998"/>
    <w:rsid w:val="005B6BE8"/>
    <w:rsid w:val="005B6ED8"/>
    <w:rsid w:val="005B7803"/>
    <w:rsid w:val="005C0BF5"/>
    <w:rsid w:val="005C1156"/>
    <w:rsid w:val="005C17E4"/>
    <w:rsid w:val="005C187C"/>
    <w:rsid w:val="005C2F61"/>
    <w:rsid w:val="005C49EF"/>
    <w:rsid w:val="005C678E"/>
    <w:rsid w:val="005C75D4"/>
    <w:rsid w:val="005D056D"/>
    <w:rsid w:val="005D0BAA"/>
    <w:rsid w:val="005D0F50"/>
    <w:rsid w:val="005D2B42"/>
    <w:rsid w:val="005D3405"/>
    <w:rsid w:val="005D34C7"/>
    <w:rsid w:val="005D74B3"/>
    <w:rsid w:val="005D7973"/>
    <w:rsid w:val="005D7B29"/>
    <w:rsid w:val="005E25C7"/>
    <w:rsid w:val="005E3B22"/>
    <w:rsid w:val="005E4397"/>
    <w:rsid w:val="005E49E9"/>
    <w:rsid w:val="005E59EC"/>
    <w:rsid w:val="005E7741"/>
    <w:rsid w:val="005F1D89"/>
    <w:rsid w:val="005F28FA"/>
    <w:rsid w:val="005F329A"/>
    <w:rsid w:val="005F38C6"/>
    <w:rsid w:val="005F5217"/>
    <w:rsid w:val="005F7515"/>
    <w:rsid w:val="00600D80"/>
    <w:rsid w:val="0060109B"/>
    <w:rsid w:val="006022F8"/>
    <w:rsid w:val="00603E61"/>
    <w:rsid w:val="006067C8"/>
    <w:rsid w:val="006103A8"/>
    <w:rsid w:val="00611A35"/>
    <w:rsid w:val="006132B8"/>
    <w:rsid w:val="00614E22"/>
    <w:rsid w:val="00620119"/>
    <w:rsid w:val="006201C3"/>
    <w:rsid w:val="00621D62"/>
    <w:rsid w:val="006226D2"/>
    <w:rsid w:val="0062318B"/>
    <w:rsid w:val="0062777F"/>
    <w:rsid w:val="006310CD"/>
    <w:rsid w:val="00631893"/>
    <w:rsid w:val="00633FE6"/>
    <w:rsid w:val="00634226"/>
    <w:rsid w:val="00634251"/>
    <w:rsid w:val="006378AE"/>
    <w:rsid w:val="00637A32"/>
    <w:rsid w:val="00637CFF"/>
    <w:rsid w:val="00641216"/>
    <w:rsid w:val="00641337"/>
    <w:rsid w:val="00641FB3"/>
    <w:rsid w:val="00642E04"/>
    <w:rsid w:val="00646247"/>
    <w:rsid w:val="006470FA"/>
    <w:rsid w:val="00647271"/>
    <w:rsid w:val="00656B7A"/>
    <w:rsid w:val="0066056B"/>
    <w:rsid w:val="00660E38"/>
    <w:rsid w:val="00661015"/>
    <w:rsid w:val="00661EA8"/>
    <w:rsid w:val="0066268F"/>
    <w:rsid w:val="00664771"/>
    <w:rsid w:val="006648AD"/>
    <w:rsid w:val="00665B83"/>
    <w:rsid w:val="00666751"/>
    <w:rsid w:val="00666E20"/>
    <w:rsid w:val="00671ABA"/>
    <w:rsid w:val="00671E99"/>
    <w:rsid w:val="00674207"/>
    <w:rsid w:val="0067487E"/>
    <w:rsid w:val="00675703"/>
    <w:rsid w:val="00677B9C"/>
    <w:rsid w:val="00680877"/>
    <w:rsid w:val="00680B11"/>
    <w:rsid w:val="00681C96"/>
    <w:rsid w:val="00683623"/>
    <w:rsid w:val="006866BC"/>
    <w:rsid w:val="00687209"/>
    <w:rsid w:val="00690116"/>
    <w:rsid w:val="0069094C"/>
    <w:rsid w:val="0069126B"/>
    <w:rsid w:val="006914F7"/>
    <w:rsid w:val="00692946"/>
    <w:rsid w:val="0069350A"/>
    <w:rsid w:val="00696605"/>
    <w:rsid w:val="00697510"/>
    <w:rsid w:val="006A137E"/>
    <w:rsid w:val="006A2693"/>
    <w:rsid w:val="006A30D5"/>
    <w:rsid w:val="006A5275"/>
    <w:rsid w:val="006A6387"/>
    <w:rsid w:val="006B000D"/>
    <w:rsid w:val="006B288D"/>
    <w:rsid w:val="006B34CC"/>
    <w:rsid w:val="006B4422"/>
    <w:rsid w:val="006B4896"/>
    <w:rsid w:val="006B4BC6"/>
    <w:rsid w:val="006B5FAD"/>
    <w:rsid w:val="006B6B19"/>
    <w:rsid w:val="006B75F4"/>
    <w:rsid w:val="006B7D85"/>
    <w:rsid w:val="006C1236"/>
    <w:rsid w:val="006C125F"/>
    <w:rsid w:val="006C3168"/>
    <w:rsid w:val="006C6CA9"/>
    <w:rsid w:val="006C6D01"/>
    <w:rsid w:val="006C718F"/>
    <w:rsid w:val="006C74F3"/>
    <w:rsid w:val="006D26C1"/>
    <w:rsid w:val="006D32BB"/>
    <w:rsid w:val="006D3A1B"/>
    <w:rsid w:val="006D3CA6"/>
    <w:rsid w:val="006D45D2"/>
    <w:rsid w:val="006E0CE6"/>
    <w:rsid w:val="006E1B6C"/>
    <w:rsid w:val="006E1F5A"/>
    <w:rsid w:val="006E3117"/>
    <w:rsid w:val="006E6C8C"/>
    <w:rsid w:val="006E735E"/>
    <w:rsid w:val="006E79F1"/>
    <w:rsid w:val="006F0B54"/>
    <w:rsid w:val="006F1A9B"/>
    <w:rsid w:val="006F33EA"/>
    <w:rsid w:val="006F355A"/>
    <w:rsid w:val="006F3941"/>
    <w:rsid w:val="006F3CB6"/>
    <w:rsid w:val="006F5D70"/>
    <w:rsid w:val="00700374"/>
    <w:rsid w:val="00701C0C"/>
    <w:rsid w:val="00702010"/>
    <w:rsid w:val="00704630"/>
    <w:rsid w:val="00704F71"/>
    <w:rsid w:val="00705308"/>
    <w:rsid w:val="00706CCE"/>
    <w:rsid w:val="007075DE"/>
    <w:rsid w:val="00710339"/>
    <w:rsid w:val="00712860"/>
    <w:rsid w:val="0071298A"/>
    <w:rsid w:val="00713013"/>
    <w:rsid w:val="0071309E"/>
    <w:rsid w:val="00713371"/>
    <w:rsid w:val="00714C1E"/>
    <w:rsid w:val="00716517"/>
    <w:rsid w:val="00716572"/>
    <w:rsid w:val="00716EDB"/>
    <w:rsid w:val="007211B8"/>
    <w:rsid w:val="00722B75"/>
    <w:rsid w:val="00723AC9"/>
    <w:rsid w:val="007278B7"/>
    <w:rsid w:val="0073062A"/>
    <w:rsid w:val="0073118A"/>
    <w:rsid w:val="007315C1"/>
    <w:rsid w:val="00732297"/>
    <w:rsid w:val="007323EE"/>
    <w:rsid w:val="00735130"/>
    <w:rsid w:val="007362AC"/>
    <w:rsid w:val="007427FF"/>
    <w:rsid w:val="00743AA4"/>
    <w:rsid w:val="0075044A"/>
    <w:rsid w:val="00753514"/>
    <w:rsid w:val="007545FB"/>
    <w:rsid w:val="00754E22"/>
    <w:rsid w:val="007566A1"/>
    <w:rsid w:val="00756A98"/>
    <w:rsid w:val="0075723D"/>
    <w:rsid w:val="0075745A"/>
    <w:rsid w:val="00757CD5"/>
    <w:rsid w:val="00757FC3"/>
    <w:rsid w:val="007608B7"/>
    <w:rsid w:val="007612EC"/>
    <w:rsid w:val="007633A5"/>
    <w:rsid w:val="00770DD8"/>
    <w:rsid w:val="00772E21"/>
    <w:rsid w:val="00775268"/>
    <w:rsid w:val="00775CE6"/>
    <w:rsid w:val="007771E2"/>
    <w:rsid w:val="00777747"/>
    <w:rsid w:val="007802BD"/>
    <w:rsid w:val="0078050D"/>
    <w:rsid w:val="007805E2"/>
    <w:rsid w:val="00781B25"/>
    <w:rsid w:val="007820B6"/>
    <w:rsid w:val="0078621B"/>
    <w:rsid w:val="0078645C"/>
    <w:rsid w:val="0078768B"/>
    <w:rsid w:val="00787A23"/>
    <w:rsid w:val="0079107B"/>
    <w:rsid w:val="007918D5"/>
    <w:rsid w:val="007939F8"/>
    <w:rsid w:val="00793F89"/>
    <w:rsid w:val="007A15E5"/>
    <w:rsid w:val="007A3FDA"/>
    <w:rsid w:val="007A4162"/>
    <w:rsid w:val="007A4C1B"/>
    <w:rsid w:val="007B10F3"/>
    <w:rsid w:val="007B299D"/>
    <w:rsid w:val="007B56EB"/>
    <w:rsid w:val="007B65FC"/>
    <w:rsid w:val="007C0C13"/>
    <w:rsid w:val="007C159C"/>
    <w:rsid w:val="007C1AA1"/>
    <w:rsid w:val="007C339F"/>
    <w:rsid w:val="007C3A5A"/>
    <w:rsid w:val="007C71FF"/>
    <w:rsid w:val="007D002E"/>
    <w:rsid w:val="007D0D7C"/>
    <w:rsid w:val="007D1656"/>
    <w:rsid w:val="007D26B6"/>
    <w:rsid w:val="007D5533"/>
    <w:rsid w:val="007D6C6C"/>
    <w:rsid w:val="007E1D3E"/>
    <w:rsid w:val="007E294A"/>
    <w:rsid w:val="007E2F20"/>
    <w:rsid w:val="007E3DBC"/>
    <w:rsid w:val="007E5E69"/>
    <w:rsid w:val="007E64EB"/>
    <w:rsid w:val="007E6778"/>
    <w:rsid w:val="007E6AC1"/>
    <w:rsid w:val="007F064F"/>
    <w:rsid w:val="007F0D74"/>
    <w:rsid w:val="007F0DDF"/>
    <w:rsid w:val="007F0E15"/>
    <w:rsid w:val="007F2934"/>
    <w:rsid w:val="007F4013"/>
    <w:rsid w:val="007F5803"/>
    <w:rsid w:val="008003BF"/>
    <w:rsid w:val="0080460D"/>
    <w:rsid w:val="00806CDE"/>
    <w:rsid w:val="00812912"/>
    <w:rsid w:val="00813AEC"/>
    <w:rsid w:val="00814A95"/>
    <w:rsid w:val="00816B46"/>
    <w:rsid w:val="0082060E"/>
    <w:rsid w:val="00822DD0"/>
    <w:rsid w:val="008238A3"/>
    <w:rsid w:val="00824C5E"/>
    <w:rsid w:val="00824E0E"/>
    <w:rsid w:val="008271D3"/>
    <w:rsid w:val="008276FF"/>
    <w:rsid w:val="00832B3B"/>
    <w:rsid w:val="00833704"/>
    <w:rsid w:val="008339D3"/>
    <w:rsid w:val="00834290"/>
    <w:rsid w:val="00834F52"/>
    <w:rsid w:val="00835E18"/>
    <w:rsid w:val="00836145"/>
    <w:rsid w:val="00837AA9"/>
    <w:rsid w:val="008401DA"/>
    <w:rsid w:val="00840860"/>
    <w:rsid w:val="00840D15"/>
    <w:rsid w:val="008416F3"/>
    <w:rsid w:val="00841EAB"/>
    <w:rsid w:val="008430AE"/>
    <w:rsid w:val="008448A0"/>
    <w:rsid w:val="008466F8"/>
    <w:rsid w:val="00846768"/>
    <w:rsid w:val="00847EB8"/>
    <w:rsid w:val="00850EDA"/>
    <w:rsid w:val="008519CC"/>
    <w:rsid w:val="0085283E"/>
    <w:rsid w:val="00861904"/>
    <w:rsid w:val="00862246"/>
    <w:rsid w:val="00863876"/>
    <w:rsid w:val="008647D9"/>
    <w:rsid w:val="00865566"/>
    <w:rsid w:val="0087146E"/>
    <w:rsid w:val="00872FBF"/>
    <w:rsid w:val="00873393"/>
    <w:rsid w:val="00874C88"/>
    <w:rsid w:val="00876CF2"/>
    <w:rsid w:val="00877A7F"/>
    <w:rsid w:val="00882383"/>
    <w:rsid w:val="00882ABA"/>
    <w:rsid w:val="008833E2"/>
    <w:rsid w:val="0088560C"/>
    <w:rsid w:val="00887D9A"/>
    <w:rsid w:val="00887F31"/>
    <w:rsid w:val="00890A7B"/>
    <w:rsid w:val="0089389E"/>
    <w:rsid w:val="00894864"/>
    <w:rsid w:val="008A2DF7"/>
    <w:rsid w:val="008A3A96"/>
    <w:rsid w:val="008A4F72"/>
    <w:rsid w:val="008A5640"/>
    <w:rsid w:val="008A623A"/>
    <w:rsid w:val="008A6319"/>
    <w:rsid w:val="008B4DF3"/>
    <w:rsid w:val="008B4F0F"/>
    <w:rsid w:val="008B536C"/>
    <w:rsid w:val="008B53E6"/>
    <w:rsid w:val="008C0477"/>
    <w:rsid w:val="008C2DA2"/>
    <w:rsid w:val="008C4D24"/>
    <w:rsid w:val="008C55FC"/>
    <w:rsid w:val="008C598B"/>
    <w:rsid w:val="008C5AB3"/>
    <w:rsid w:val="008C730B"/>
    <w:rsid w:val="008D0D02"/>
    <w:rsid w:val="008D3E90"/>
    <w:rsid w:val="008D4F20"/>
    <w:rsid w:val="008D53F8"/>
    <w:rsid w:val="008D54E6"/>
    <w:rsid w:val="008D6C35"/>
    <w:rsid w:val="008E0517"/>
    <w:rsid w:val="008E0ADC"/>
    <w:rsid w:val="008E364F"/>
    <w:rsid w:val="008E4E0C"/>
    <w:rsid w:val="008E5506"/>
    <w:rsid w:val="008E7776"/>
    <w:rsid w:val="008F2525"/>
    <w:rsid w:val="008F34C3"/>
    <w:rsid w:val="008F3D37"/>
    <w:rsid w:val="008F458D"/>
    <w:rsid w:val="008F6153"/>
    <w:rsid w:val="00900825"/>
    <w:rsid w:val="00900D7B"/>
    <w:rsid w:val="0091177A"/>
    <w:rsid w:val="00920C53"/>
    <w:rsid w:val="00921A74"/>
    <w:rsid w:val="00921BD3"/>
    <w:rsid w:val="00921CAE"/>
    <w:rsid w:val="00921E36"/>
    <w:rsid w:val="0092662D"/>
    <w:rsid w:val="00926E87"/>
    <w:rsid w:val="00930F10"/>
    <w:rsid w:val="00931184"/>
    <w:rsid w:val="00931231"/>
    <w:rsid w:val="00931317"/>
    <w:rsid w:val="009328E9"/>
    <w:rsid w:val="00933A68"/>
    <w:rsid w:val="00934085"/>
    <w:rsid w:val="00935588"/>
    <w:rsid w:val="00935599"/>
    <w:rsid w:val="00937BE9"/>
    <w:rsid w:val="0094115D"/>
    <w:rsid w:val="009411EB"/>
    <w:rsid w:val="0094234E"/>
    <w:rsid w:val="00942645"/>
    <w:rsid w:val="00942AB9"/>
    <w:rsid w:val="009437B3"/>
    <w:rsid w:val="00947336"/>
    <w:rsid w:val="00947348"/>
    <w:rsid w:val="0095225F"/>
    <w:rsid w:val="009537F0"/>
    <w:rsid w:val="00953D7B"/>
    <w:rsid w:val="00955B95"/>
    <w:rsid w:val="00956A49"/>
    <w:rsid w:val="009575EA"/>
    <w:rsid w:val="00957833"/>
    <w:rsid w:val="00957A05"/>
    <w:rsid w:val="00960DB7"/>
    <w:rsid w:val="00961BD1"/>
    <w:rsid w:val="0096282A"/>
    <w:rsid w:val="00965A76"/>
    <w:rsid w:val="009677CD"/>
    <w:rsid w:val="009700C4"/>
    <w:rsid w:val="00971994"/>
    <w:rsid w:val="00972B86"/>
    <w:rsid w:val="009742C2"/>
    <w:rsid w:val="009743BB"/>
    <w:rsid w:val="00974CC9"/>
    <w:rsid w:val="00975099"/>
    <w:rsid w:val="009755CC"/>
    <w:rsid w:val="0098045C"/>
    <w:rsid w:val="00981360"/>
    <w:rsid w:val="009851C7"/>
    <w:rsid w:val="00986E9B"/>
    <w:rsid w:val="009925EA"/>
    <w:rsid w:val="00992D6C"/>
    <w:rsid w:val="009949CE"/>
    <w:rsid w:val="00995E34"/>
    <w:rsid w:val="00997896"/>
    <w:rsid w:val="009A0127"/>
    <w:rsid w:val="009A35F1"/>
    <w:rsid w:val="009A52C9"/>
    <w:rsid w:val="009B1DFD"/>
    <w:rsid w:val="009B5B7D"/>
    <w:rsid w:val="009B5D6A"/>
    <w:rsid w:val="009B6B66"/>
    <w:rsid w:val="009C0733"/>
    <w:rsid w:val="009C0B1C"/>
    <w:rsid w:val="009C1318"/>
    <w:rsid w:val="009C1F79"/>
    <w:rsid w:val="009C2436"/>
    <w:rsid w:val="009C4A04"/>
    <w:rsid w:val="009C4A48"/>
    <w:rsid w:val="009C4ADE"/>
    <w:rsid w:val="009C4C14"/>
    <w:rsid w:val="009C5BAC"/>
    <w:rsid w:val="009D1AAD"/>
    <w:rsid w:val="009D3AA6"/>
    <w:rsid w:val="009D485B"/>
    <w:rsid w:val="009D5109"/>
    <w:rsid w:val="009D5C66"/>
    <w:rsid w:val="009D6216"/>
    <w:rsid w:val="009D6BF0"/>
    <w:rsid w:val="009D6F15"/>
    <w:rsid w:val="009E0510"/>
    <w:rsid w:val="009E08E0"/>
    <w:rsid w:val="009E1280"/>
    <w:rsid w:val="009E459F"/>
    <w:rsid w:val="009E591B"/>
    <w:rsid w:val="009F07FD"/>
    <w:rsid w:val="009F27B6"/>
    <w:rsid w:val="009F4653"/>
    <w:rsid w:val="009F6506"/>
    <w:rsid w:val="00A02259"/>
    <w:rsid w:val="00A0241D"/>
    <w:rsid w:val="00A0397D"/>
    <w:rsid w:val="00A03D7C"/>
    <w:rsid w:val="00A049E6"/>
    <w:rsid w:val="00A0586E"/>
    <w:rsid w:val="00A10248"/>
    <w:rsid w:val="00A10F35"/>
    <w:rsid w:val="00A11950"/>
    <w:rsid w:val="00A11F11"/>
    <w:rsid w:val="00A12A93"/>
    <w:rsid w:val="00A1389A"/>
    <w:rsid w:val="00A13C25"/>
    <w:rsid w:val="00A14FA2"/>
    <w:rsid w:val="00A156BB"/>
    <w:rsid w:val="00A16C44"/>
    <w:rsid w:val="00A21A68"/>
    <w:rsid w:val="00A228D6"/>
    <w:rsid w:val="00A248F9"/>
    <w:rsid w:val="00A26CCC"/>
    <w:rsid w:val="00A30284"/>
    <w:rsid w:val="00A30F03"/>
    <w:rsid w:val="00A3395A"/>
    <w:rsid w:val="00A34CAD"/>
    <w:rsid w:val="00A37F23"/>
    <w:rsid w:val="00A41F93"/>
    <w:rsid w:val="00A42E1E"/>
    <w:rsid w:val="00A4383F"/>
    <w:rsid w:val="00A479BA"/>
    <w:rsid w:val="00A47A45"/>
    <w:rsid w:val="00A47E97"/>
    <w:rsid w:val="00A51804"/>
    <w:rsid w:val="00A57414"/>
    <w:rsid w:val="00A608E9"/>
    <w:rsid w:val="00A61292"/>
    <w:rsid w:val="00A64B2C"/>
    <w:rsid w:val="00A65512"/>
    <w:rsid w:val="00A67CAE"/>
    <w:rsid w:val="00A72875"/>
    <w:rsid w:val="00A730AC"/>
    <w:rsid w:val="00A73AF8"/>
    <w:rsid w:val="00A742F3"/>
    <w:rsid w:val="00A74994"/>
    <w:rsid w:val="00A80E1C"/>
    <w:rsid w:val="00A811F2"/>
    <w:rsid w:val="00A8294C"/>
    <w:rsid w:val="00A82FD9"/>
    <w:rsid w:val="00A84B31"/>
    <w:rsid w:val="00A8635B"/>
    <w:rsid w:val="00A8732B"/>
    <w:rsid w:val="00A90234"/>
    <w:rsid w:val="00A9191A"/>
    <w:rsid w:val="00A92D86"/>
    <w:rsid w:val="00A94F95"/>
    <w:rsid w:val="00AA08E3"/>
    <w:rsid w:val="00AA137C"/>
    <w:rsid w:val="00AA2E20"/>
    <w:rsid w:val="00AA3F74"/>
    <w:rsid w:val="00AA43A5"/>
    <w:rsid w:val="00AA45AA"/>
    <w:rsid w:val="00AA47D3"/>
    <w:rsid w:val="00AA5559"/>
    <w:rsid w:val="00AB538D"/>
    <w:rsid w:val="00AC00A4"/>
    <w:rsid w:val="00AC2172"/>
    <w:rsid w:val="00AC4116"/>
    <w:rsid w:val="00AC663D"/>
    <w:rsid w:val="00AD0F36"/>
    <w:rsid w:val="00AD270F"/>
    <w:rsid w:val="00AD49E2"/>
    <w:rsid w:val="00AD4F3D"/>
    <w:rsid w:val="00AE424D"/>
    <w:rsid w:val="00AE4ACD"/>
    <w:rsid w:val="00AE5CBB"/>
    <w:rsid w:val="00AE72FD"/>
    <w:rsid w:val="00AF0742"/>
    <w:rsid w:val="00AF25FA"/>
    <w:rsid w:val="00AF2C86"/>
    <w:rsid w:val="00AF3B21"/>
    <w:rsid w:val="00AF4934"/>
    <w:rsid w:val="00AF4FBC"/>
    <w:rsid w:val="00AF6AB0"/>
    <w:rsid w:val="00AF6B13"/>
    <w:rsid w:val="00AF789E"/>
    <w:rsid w:val="00B01BAE"/>
    <w:rsid w:val="00B01C21"/>
    <w:rsid w:val="00B02CB5"/>
    <w:rsid w:val="00B0637E"/>
    <w:rsid w:val="00B076A0"/>
    <w:rsid w:val="00B07814"/>
    <w:rsid w:val="00B10778"/>
    <w:rsid w:val="00B10EFD"/>
    <w:rsid w:val="00B111D3"/>
    <w:rsid w:val="00B12818"/>
    <w:rsid w:val="00B1343A"/>
    <w:rsid w:val="00B157F4"/>
    <w:rsid w:val="00B15C95"/>
    <w:rsid w:val="00B17306"/>
    <w:rsid w:val="00B17628"/>
    <w:rsid w:val="00B1796D"/>
    <w:rsid w:val="00B20B5E"/>
    <w:rsid w:val="00B224C1"/>
    <w:rsid w:val="00B26106"/>
    <w:rsid w:val="00B26C3D"/>
    <w:rsid w:val="00B3175D"/>
    <w:rsid w:val="00B33847"/>
    <w:rsid w:val="00B34FFB"/>
    <w:rsid w:val="00B35F6A"/>
    <w:rsid w:val="00B40031"/>
    <w:rsid w:val="00B400A8"/>
    <w:rsid w:val="00B4258A"/>
    <w:rsid w:val="00B44917"/>
    <w:rsid w:val="00B44EC6"/>
    <w:rsid w:val="00B46E1B"/>
    <w:rsid w:val="00B477E4"/>
    <w:rsid w:val="00B47BEC"/>
    <w:rsid w:val="00B515CA"/>
    <w:rsid w:val="00B53BD1"/>
    <w:rsid w:val="00B576A3"/>
    <w:rsid w:val="00B66516"/>
    <w:rsid w:val="00B67459"/>
    <w:rsid w:val="00B702C1"/>
    <w:rsid w:val="00B72FB9"/>
    <w:rsid w:val="00B76D9D"/>
    <w:rsid w:val="00B808BF"/>
    <w:rsid w:val="00B83F1A"/>
    <w:rsid w:val="00B869B2"/>
    <w:rsid w:val="00B903AC"/>
    <w:rsid w:val="00B90462"/>
    <w:rsid w:val="00B92DA6"/>
    <w:rsid w:val="00B9342E"/>
    <w:rsid w:val="00B97916"/>
    <w:rsid w:val="00BA133A"/>
    <w:rsid w:val="00BA1806"/>
    <w:rsid w:val="00BA190E"/>
    <w:rsid w:val="00BA2007"/>
    <w:rsid w:val="00BA37A4"/>
    <w:rsid w:val="00BA598C"/>
    <w:rsid w:val="00BA733C"/>
    <w:rsid w:val="00BB1730"/>
    <w:rsid w:val="00BB25CE"/>
    <w:rsid w:val="00BB4FCA"/>
    <w:rsid w:val="00BC0A18"/>
    <w:rsid w:val="00BC251C"/>
    <w:rsid w:val="00BC45B2"/>
    <w:rsid w:val="00BC47CA"/>
    <w:rsid w:val="00BC4AAF"/>
    <w:rsid w:val="00BC718A"/>
    <w:rsid w:val="00BD05EE"/>
    <w:rsid w:val="00BD1F19"/>
    <w:rsid w:val="00BD21DA"/>
    <w:rsid w:val="00BD3DEE"/>
    <w:rsid w:val="00BD4221"/>
    <w:rsid w:val="00BD4575"/>
    <w:rsid w:val="00BD676A"/>
    <w:rsid w:val="00BE1742"/>
    <w:rsid w:val="00BE37E2"/>
    <w:rsid w:val="00BE3E59"/>
    <w:rsid w:val="00BE7123"/>
    <w:rsid w:val="00BE7F0A"/>
    <w:rsid w:val="00BF0557"/>
    <w:rsid w:val="00BF126B"/>
    <w:rsid w:val="00BF4AFD"/>
    <w:rsid w:val="00BF51E7"/>
    <w:rsid w:val="00BF6A00"/>
    <w:rsid w:val="00BF75E1"/>
    <w:rsid w:val="00C011B7"/>
    <w:rsid w:val="00C021CC"/>
    <w:rsid w:val="00C021EE"/>
    <w:rsid w:val="00C05786"/>
    <w:rsid w:val="00C05BD1"/>
    <w:rsid w:val="00C07B18"/>
    <w:rsid w:val="00C102E0"/>
    <w:rsid w:val="00C10919"/>
    <w:rsid w:val="00C11778"/>
    <w:rsid w:val="00C12AC6"/>
    <w:rsid w:val="00C12C7A"/>
    <w:rsid w:val="00C14CD1"/>
    <w:rsid w:val="00C16755"/>
    <w:rsid w:val="00C203E9"/>
    <w:rsid w:val="00C21D75"/>
    <w:rsid w:val="00C248D3"/>
    <w:rsid w:val="00C261DC"/>
    <w:rsid w:val="00C266CF"/>
    <w:rsid w:val="00C273C2"/>
    <w:rsid w:val="00C27D92"/>
    <w:rsid w:val="00C30241"/>
    <w:rsid w:val="00C3104B"/>
    <w:rsid w:val="00C31B07"/>
    <w:rsid w:val="00C326EE"/>
    <w:rsid w:val="00C347BC"/>
    <w:rsid w:val="00C35B1F"/>
    <w:rsid w:val="00C35DF3"/>
    <w:rsid w:val="00C360A6"/>
    <w:rsid w:val="00C36E09"/>
    <w:rsid w:val="00C370C8"/>
    <w:rsid w:val="00C415D0"/>
    <w:rsid w:val="00C4246B"/>
    <w:rsid w:val="00C43817"/>
    <w:rsid w:val="00C43E24"/>
    <w:rsid w:val="00C4460D"/>
    <w:rsid w:val="00C45795"/>
    <w:rsid w:val="00C47B44"/>
    <w:rsid w:val="00C51598"/>
    <w:rsid w:val="00C5251D"/>
    <w:rsid w:val="00C52D4C"/>
    <w:rsid w:val="00C5417C"/>
    <w:rsid w:val="00C56B36"/>
    <w:rsid w:val="00C56BDF"/>
    <w:rsid w:val="00C60C94"/>
    <w:rsid w:val="00C60E59"/>
    <w:rsid w:val="00C64CFA"/>
    <w:rsid w:val="00C64DFB"/>
    <w:rsid w:val="00C67C70"/>
    <w:rsid w:val="00C7316F"/>
    <w:rsid w:val="00C739E9"/>
    <w:rsid w:val="00C761F0"/>
    <w:rsid w:val="00C83119"/>
    <w:rsid w:val="00C83FB1"/>
    <w:rsid w:val="00C86577"/>
    <w:rsid w:val="00C9010E"/>
    <w:rsid w:val="00C90B67"/>
    <w:rsid w:val="00C90D74"/>
    <w:rsid w:val="00C90E14"/>
    <w:rsid w:val="00C926D1"/>
    <w:rsid w:val="00C937F6"/>
    <w:rsid w:val="00C944A4"/>
    <w:rsid w:val="00C95DB0"/>
    <w:rsid w:val="00C9655E"/>
    <w:rsid w:val="00C96A3C"/>
    <w:rsid w:val="00C97664"/>
    <w:rsid w:val="00CA2ABB"/>
    <w:rsid w:val="00CA442B"/>
    <w:rsid w:val="00CA4F85"/>
    <w:rsid w:val="00CA5BB3"/>
    <w:rsid w:val="00CB289C"/>
    <w:rsid w:val="00CB2D0A"/>
    <w:rsid w:val="00CB2F1C"/>
    <w:rsid w:val="00CB4774"/>
    <w:rsid w:val="00CB72ED"/>
    <w:rsid w:val="00CC0320"/>
    <w:rsid w:val="00CC3377"/>
    <w:rsid w:val="00CC4A7A"/>
    <w:rsid w:val="00CC4DEC"/>
    <w:rsid w:val="00CD2F25"/>
    <w:rsid w:val="00CD5E07"/>
    <w:rsid w:val="00CE0C7E"/>
    <w:rsid w:val="00CE26B1"/>
    <w:rsid w:val="00CE2CFF"/>
    <w:rsid w:val="00CE4699"/>
    <w:rsid w:val="00CE50CF"/>
    <w:rsid w:val="00CE5C95"/>
    <w:rsid w:val="00CF3C25"/>
    <w:rsid w:val="00CF3DDD"/>
    <w:rsid w:val="00CF4333"/>
    <w:rsid w:val="00CF5A52"/>
    <w:rsid w:val="00D02A81"/>
    <w:rsid w:val="00D0321B"/>
    <w:rsid w:val="00D07A78"/>
    <w:rsid w:val="00D07A9E"/>
    <w:rsid w:val="00D11686"/>
    <w:rsid w:val="00D12022"/>
    <w:rsid w:val="00D12670"/>
    <w:rsid w:val="00D135B8"/>
    <w:rsid w:val="00D150D7"/>
    <w:rsid w:val="00D1604C"/>
    <w:rsid w:val="00D213AE"/>
    <w:rsid w:val="00D22FF3"/>
    <w:rsid w:val="00D2432B"/>
    <w:rsid w:val="00D2468D"/>
    <w:rsid w:val="00D2668A"/>
    <w:rsid w:val="00D26BCD"/>
    <w:rsid w:val="00D30387"/>
    <w:rsid w:val="00D310C8"/>
    <w:rsid w:val="00D325C3"/>
    <w:rsid w:val="00D3365C"/>
    <w:rsid w:val="00D33949"/>
    <w:rsid w:val="00D349EC"/>
    <w:rsid w:val="00D350CF"/>
    <w:rsid w:val="00D4452A"/>
    <w:rsid w:val="00D44842"/>
    <w:rsid w:val="00D4590A"/>
    <w:rsid w:val="00D45F7C"/>
    <w:rsid w:val="00D472D0"/>
    <w:rsid w:val="00D5150F"/>
    <w:rsid w:val="00D53528"/>
    <w:rsid w:val="00D53B69"/>
    <w:rsid w:val="00D54A58"/>
    <w:rsid w:val="00D54F07"/>
    <w:rsid w:val="00D55321"/>
    <w:rsid w:val="00D57E0B"/>
    <w:rsid w:val="00D641B5"/>
    <w:rsid w:val="00D647F6"/>
    <w:rsid w:val="00D719A9"/>
    <w:rsid w:val="00D73192"/>
    <w:rsid w:val="00D742D9"/>
    <w:rsid w:val="00D746BC"/>
    <w:rsid w:val="00D80CE9"/>
    <w:rsid w:val="00D81168"/>
    <w:rsid w:val="00D82045"/>
    <w:rsid w:val="00D82289"/>
    <w:rsid w:val="00D91FBC"/>
    <w:rsid w:val="00D921B7"/>
    <w:rsid w:val="00D9290D"/>
    <w:rsid w:val="00D93C32"/>
    <w:rsid w:val="00D96153"/>
    <w:rsid w:val="00D96311"/>
    <w:rsid w:val="00DA21BB"/>
    <w:rsid w:val="00DA2E8B"/>
    <w:rsid w:val="00DA4068"/>
    <w:rsid w:val="00DA5AC9"/>
    <w:rsid w:val="00DA5F20"/>
    <w:rsid w:val="00DB01B4"/>
    <w:rsid w:val="00DB0BD6"/>
    <w:rsid w:val="00DB2AF0"/>
    <w:rsid w:val="00DB34E0"/>
    <w:rsid w:val="00DB51BC"/>
    <w:rsid w:val="00DB5F3D"/>
    <w:rsid w:val="00DB70C8"/>
    <w:rsid w:val="00DC1C86"/>
    <w:rsid w:val="00DC2B29"/>
    <w:rsid w:val="00DC4D91"/>
    <w:rsid w:val="00DC7166"/>
    <w:rsid w:val="00DD164A"/>
    <w:rsid w:val="00DD3370"/>
    <w:rsid w:val="00DD63B9"/>
    <w:rsid w:val="00DE0774"/>
    <w:rsid w:val="00DE2344"/>
    <w:rsid w:val="00DE5622"/>
    <w:rsid w:val="00DE5934"/>
    <w:rsid w:val="00DE66C3"/>
    <w:rsid w:val="00DE66FB"/>
    <w:rsid w:val="00DF1053"/>
    <w:rsid w:val="00DF2F44"/>
    <w:rsid w:val="00DF57D2"/>
    <w:rsid w:val="00DF6237"/>
    <w:rsid w:val="00DF76EC"/>
    <w:rsid w:val="00DF7B02"/>
    <w:rsid w:val="00E01D2A"/>
    <w:rsid w:val="00E04E77"/>
    <w:rsid w:val="00E05026"/>
    <w:rsid w:val="00E0565D"/>
    <w:rsid w:val="00E05871"/>
    <w:rsid w:val="00E06731"/>
    <w:rsid w:val="00E1022E"/>
    <w:rsid w:val="00E1148D"/>
    <w:rsid w:val="00E13A55"/>
    <w:rsid w:val="00E14105"/>
    <w:rsid w:val="00E159F5"/>
    <w:rsid w:val="00E15B49"/>
    <w:rsid w:val="00E16246"/>
    <w:rsid w:val="00E170BC"/>
    <w:rsid w:val="00E21159"/>
    <w:rsid w:val="00E23595"/>
    <w:rsid w:val="00E23B07"/>
    <w:rsid w:val="00E25394"/>
    <w:rsid w:val="00E25FDE"/>
    <w:rsid w:val="00E27BAC"/>
    <w:rsid w:val="00E3724E"/>
    <w:rsid w:val="00E41809"/>
    <w:rsid w:val="00E4293D"/>
    <w:rsid w:val="00E43A7E"/>
    <w:rsid w:val="00E43B3B"/>
    <w:rsid w:val="00E44E6A"/>
    <w:rsid w:val="00E450A8"/>
    <w:rsid w:val="00E45440"/>
    <w:rsid w:val="00E469C8"/>
    <w:rsid w:val="00E47288"/>
    <w:rsid w:val="00E47816"/>
    <w:rsid w:val="00E526C0"/>
    <w:rsid w:val="00E53891"/>
    <w:rsid w:val="00E555DB"/>
    <w:rsid w:val="00E5769C"/>
    <w:rsid w:val="00E577A5"/>
    <w:rsid w:val="00E6009A"/>
    <w:rsid w:val="00E609AB"/>
    <w:rsid w:val="00E60F1D"/>
    <w:rsid w:val="00E61367"/>
    <w:rsid w:val="00E6327C"/>
    <w:rsid w:val="00E63965"/>
    <w:rsid w:val="00E7017F"/>
    <w:rsid w:val="00E70B5C"/>
    <w:rsid w:val="00E751B0"/>
    <w:rsid w:val="00E75D0E"/>
    <w:rsid w:val="00E77074"/>
    <w:rsid w:val="00E81A99"/>
    <w:rsid w:val="00E83813"/>
    <w:rsid w:val="00E83A59"/>
    <w:rsid w:val="00E85959"/>
    <w:rsid w:val="00E916A8"/>
    <w:rsid w:val="00E92BAF"/>
    <w:rsid w:val="00E96476"/>
    <w:rsid w:val="00EA0F59"/>
    <w:rsid w:val="00EA234C"/>
    <w:rsid w:val="00EA3847"/>
    <w:rsid w:val="00EA38D3"/>
    <w:rsid w:val="00EA7204"/>
    <w:rsid w:val="00EA7FE7"/>
    <w:rsid w:val="00EB1366"/>
    <w:rsid w:val="00EB2DEF"/>
    <w:rsid w:val="00EC2A87"/>
    <w:rsid w:val="00EC33FD"/>
    <w:rsid w:val="00EC38F0"/>
    <w:rsid w:val="00EC4500"/>
    <w:rsid w:val="00EC6BF8"/>
    <w:rsid w:val="00EC6E4A"/>
    <w:rsid w:val="00EC7316"/>
    <w:rsid w:val="00ED0FE8"/>
    <w:rsid w:val="00ED11DB"/>
    <w:rsid w:val="00ED1834"/>
    <w:rsid w:val="00ED1B98"/>
    <w:rsid w:val="00ED4D17"/>
    <w:rsid w:val="00ED7400"/>
    <w:rsid w:val="00EE404C"/>
    <w:rsid w:val="00EE4D43"/>
    <w:rsid w:val="00EE610A"/>
    <w:rsid w:val="00EE77F7"/>
    <w:rsid w:val="00EF2C02"/>
    <w:rsid w:val="00EF5814"/>
    <w:rsid w:val="00EF76AC"/>
    <w:rsid w:val="00F02564"/>
    <w:rsid w:val="00F034A0"/>
    <w:rsid w:val="00F05439"/>
    <w:rsid w:val="00F05B18"/>
    <w:rsid w:val="00F06D86"/>
    <w:rsid w:val="00F06E61"/>
    <w:rsid w:val="00F07AED"/>
    <w:rsid w:val="00F10C26"/>
    <w:rsid w:val="00F12231"/>
    <w:rsid w:val="00F1700A"/>
    <w:rsid w:val="00F20C28"/>
    <w:rsid w:val="00F21B91"/>
    <w:rsid w:val="00F239A5"/>
    <w:rsid w:val="00F25415"/>
    <w:rsid w:val="00F25AEE"/>
    <w:rsid w:val="00F25E3F"/>
    <w:rsid w:val="00F320B4"/>
    <w:rsid w:val="00F348BF"/>
    <w:rsid w:val="00F367C0"/>
    <w:rsid w:val="00F3687D"/>
    <w:rsid w:val="00F406CC"/>
    <w:rsid w:val="00F413B6"/>
    <w:rsid w:val="00F41500"/>
    <w:rsid w:val="00F42BC2"/>
    <w:rsid w:val="00F4351A"/>
    <w:rsid w:val="00F44F01"/>
    <w:rsid w:val="00F454D6"/>
    <w:rsid w:val="00F45C13"/>
    <w:rsid w:val="00F512B8"/>
    <w:rsid w:val="00F51315"/>
    <w:rsid w:val="00F54055"/>
    <w:rsid w:val="00F62440"/>
    <w:rsid w:val="00F624BB"/>
    <w:rsid w:val="00F6421E"/>
    <w:rsid w:val="00F65D07"/>
    <w:rsid w:val="00F70AB7"/>
    <w:rsid w:val="00F7228C"/>
    <w:rsid w:val="00F72B28"/>
    <w:rsid w:val="00F744DC"/>
    <w:rsid w:val="00F76311"/>
    <w:rsid w:val="00F767A7"/>
    <w:rsid w:val="00F76C4A"/>
    <w:rsid w:val="00F770DD"/>
    <w:rsid w:val="00F80510"/>
    <w:rsid w:val="00F81C0B"/>
    <w:rsid w:val="00F85D13"/>
    <w:rsid w:val="00F9103F"/>
    <w:rsid w:val="00F91C2C"/>
    <w:rsid w:val="00F91DC6"/>
    <w:rsid w:val="00F92A8A"/>
    <w:rsid w:val="00F96360"/>
    <w:rsid w:val="00F979C3"/>
    <w:rsid w:val="00FA2D65"/>
    <w:rsid w:val="00FA4DDF"/>
    <w:rsid w:val="00FA617C"/>
    <w:rsid w:val="00FA7323"/>
    <w:rsid w:val="00FA7E36"/>
    <w:rsid w:val="00FB24C2"/>
    <w:rsid w:val="00FB2D1A"/>
    <w:rsid w:val="00FB39F4"/>
    <w:rsid w:val="00FB404C"/>
    <w:rsid w:val="00FB4311"/>
    <w:rsid w:val="00FB4C8C"/>
    <w:rsid w:val="00FB6A93"/>
    <w:rsid w:val="00FB6B31"/>
    <w:rsid w:val="00FB6B5D"/>
    <w:rsid w:val="00FB777C"/>
    <w:rsid w:val="00FC14F4"/>
    <w:rsid w:val="00FC2399"/>
    <w:rsid w:val="00FC2A77"/>
    <w:rsid w:val="00FC5584"/>
    <w:rsid w:val="00FC6DC2"/>
    <w:rsid w:val="00FD0DCE"/>
    <w:rsid w:val="00FD2109"/>
    <w:rsid w:val="00FD4972"/>
    <w:rsid w:val="00FD4C44"/>
    <w:rsid w:val="00FD6801"/>
    <w:rsid w:val="00FD6D7E"/>
    <w:rsid w:val="00FE0963"/>
    <w:rsid w:val="00FE0B4D"/>
    <w:rsid w:val="00FE63AC"/>
    <w:rsid w:val="00FE7429"/>
    <w:rsid w:val="00FE7FF9"/>
    <w:rsid w:val="00FF0593"/>
    <w:rsid w:val="00FF1E6B"/>
    <w:rsid w:val="00FF2092"/>
    <w:rsid w:val="00FF3A62"/>
    <w:rsid w:val="00FF68FE"/>
    <w:rsid w:val="00FF76A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415D0"/>
    <w:pPr>
      <w:spacing w:after="160" w:line="288" w:lineRule="auto"/>
      <w:ind w:left="709"/>
      <w:jc w:val="both"/>
    </w:pPr>
    <w:rPr>
      <w:rFonts w:cs="Tw Cen MT"/>
      <w:color w:val="5A5A5A"/>
      <w:sz w:val="20"/>
      <w:szCs w:val="20"/>
      <w:lang w:val="en-US" w:eastAsia="en-US"/>
    </w:rPr>
  </w:style>
  <w:style w:type="paragraph" w:styleId="Heading1">
    <w:name w:val="heading 1"/>
    <w:aliases w:val="T1,ARTICLE,M-Titre 1"/>
    <w:basedOn w:val="Normal"/>
    <w:next w:val="Normal"/>
    <w:link w:val="Heading1Char"/>
    <w:uiPriority w:val="99"/>
    <w:qFormat/>
    <w:rsid w:val="00C415D0"/>
    <w:pPr>
      <w:numPr>
        <w:numId w:val="2"/>
      </w:numPr>
      <w:tabs>
        <w:tab w:val="clear" w:pos="926"/>
      </w:tabs>
      <w:spacing w:before="400" w:after="60" w:line="240" w:lineRule="auto"/>
      <w:ind w:left="708" w:hanging="708"/>
      <w:outlineLvl w:val="0"/>
    </w:pPr>
    <w:rPr>
      <w:smallCaps/>
      <w:color w:val="3B2F2A"/>
      <w:spacing w:val="20"/>
      <w:sz w:val="32"/>
      <w:szCs w:val="32"/>
    </w:rPr>
  </w:style>
  <w:style w:type="paragraph" w:styleId="Heading2">
    <w:name w:val="heading 2"/>
    <w:aliases w:val="2,H2,T2,M-Titre 2"/>
    <w:basedOn w:val="Normal"/>
    <w:next w:val="Normal"/>
    <w:link w:val="Heading2Char"/>
    <w:uiPriority w:val="99"/>
    <w:qFormat/>
    <w:rsid w:val="00C415D0"/>
    <w:pPr>
      <w:numPr>
        <w:ilvl w:val="1"/>
        <w:numId w:val="2"/>
      </w:numPr>
      <w:tabs>
        <w:tab w:val="clear" w:pos="926"/>
      </w:tabs>
      <w:spacing w:before="120" w:after="60" w:line="240" w:lineRule="auto"/>
      <w:ind w:left="1416" w:hanging="708"/>
      <w:outlineLvl w:val="1"/>
    </w:pPr>
    <w:rPr>
      <w:smallCaps/>
      <w:color w:val="59473F"/>
      <w:spacing w:val="20"/>
      <w:sz w:val="28"/>
      <w:szCs w:val="28"/>
    </w:rPr>
  </w:style>
  <w:style w:type="paragraph" w:styleId="Heading3">
    <w:name w:val="heading 3"/>
    <w:aliases w:val="1.1.1. Titre 3,3,H3,T3,M-Titre 3"/>
    <w:basedOn w:val="Normal"/>
    <w:next w:val="Normal"/>
    <w:link w:val="Heading3Char"/>
    <w:uiPriority w:val="99"/>
    <w:qFormat/>
    <w:rsid w:val="00262967"/>
    <w:pPr>
      <w:numPr>
        <w:ilvl w:val="2"/>
        <w:numId w:val="2"/>
      </w:numPr>
      <w:tabs>
        <w:tab w:val="clear" w:pos="926"/>
      </w:tabs>
      <w:spacing w:before="120" w:after="60" w:line="240" w:lineRule="auto"/>
      <w:ind w:left="2268" w:hanging="708"/>
      <w:outlineLvl w:val="2"/>
    </w:pPr>
    <w:rPr>
      <w:smallCaps/>
      <w:color w:val="3B2F2A"/>
      <w:spacing w:val="20"/>
      <w:sz w:val="24"/>
      <w:szCs w:val="24"/>
      <w:u w:val="single"/>
    </w:rPr>
  </w:style>
  <w:style w:type="paragraph" w:styleId="Heading4">
    <w:name w:val="heading 4"/>
    <w:aliases w:val="4,H4,T4,M-Titre 4"/>
    <w:basedOn w:val="Normal"/>
    <w:next w:val="Normal"/>
    <w:link w:val="Heading4Char"/>
    <w:uiPriority w:val="99"/>
    <w:qFormat/>
    <w:rsid w:val="00262967"/>
    <w:pPr>
      <w:numPr>
        <w:ilvl w:val="3"/>
        <w:numId w:val="2"/>
      </w:numPr>
      <w:pBdr>
        <w:bottom w:val="single" w:sz="4" w:space="1" w:color="BFADA5"/>
      </w:pBdr>
      <w:tabs>
        <w:tab w:val="clear" w:pos="926"/>
      </w:tabs>
      <w:spacing w:before="200" w:after="100" w:line="240" w:lineRule="auto"/>
      <w:ind w:left="3969" w:hanging="708"/>
      <w:outlineLvl w:val="3"/>
    </w:pPr>
    <w:rPr>
      <w:b/>
      <w:bCs/>
      <w:color w:val="3B2F2A"/>
      <w:spacing w:val="20"/>
    </w:rPr>
  </w:style>
  <w:style w:type="paragraph" w:styleId="Heading5">
    <w:name w:val="heading 5"/>
    <w:aliases w:val="Titre 5 miniscules"/>
    <w:basedOn w:val="Normal"/>
    <w:next w:val="Normal"/>
    <w:link w:val="Heading5Char1"/>
    <w:uiPriority w:val="99"/>
    <w:qFormat/>
    <w:rsid w:val="00F44F01"/>
    <w:pPr>
      <w:numPr>
        <w:ilvl w:val="4"/>
        <w:numId w:val="2"/>
      </w:numPr>
      <w:pBdr>
        <w:bottom w:val="single" w:sz="4" w:space="1" w:color="B29C93"/>
      </w:pBdr>
      <w:tabs>
        <w:tab w:val="clear" w:pos="926"/>
      </w:tabs>
      <w:spacing w:before="200" w:after="100" w:line="240" w:lineRule="auto"/>
      <w:ind w:left="3540" w:hanging="708"/>
      <w:outlineLvl w:val="4"/>
    </w:pPr>
    <w:rPr>
      <w:color w:val="3B2F2A"/>
      <w:spacing w:val="20"/>
    </w:rPr>
  </w:style>
  <w:style w:type="paragraph" w:styleId="Heading6">
    <w:name w:val="heading 6"/>
    <w:basedOn w:val="Normal"/>
    <w:next w:val="Normal"/>
    <w:link w:val="Heading6Char"/>
    <w:uiPriority w:val="99"/>
    <w:qFormat/>
    <w:rsid w:val="00C415D0"/>
    <w:pPr>
      <w:numPr>
        <w:ilvl w:val="5"/>
        <w:numId w:val="2"/>
      </w:numPr>
      <w:pBdr>
        <w:bottom w:val="dotted" w:sz="8" w:space="1" w:color="A07A35"/>
      </w:pBdr>
      <w:tabs>
        <w:tab w:val="clear" w:pos="926"/>
      </w:tabs>
      <w:spacing w:before="200" w:after="100"/>
      <w:ind w:left="4248" w:hanging="708"/>
      <w:outlineLvl w:val="5"/>
    </w:pPr>
    <w:rPr>
      <w:smallCaps/>
      <w:color w:val="A07A35"/>
      <w:spacing w:val="20"/>
    </w:rPr>
  </w:style>
  <w:style w:type="paragraph" w:styleId="Heading7">
    <w:name w:val="heading 7"/>
    <w:basedOn w:val="Normal"/>
    <w:next w:val="Normal"/>
    <w:link w:val="Heading7Char"/>
    <w:uiPriority w:val="99"/>
    <w:qFormat/>
    <w:rsid w:val="00C415D0"/>
    <w:pPr>
      <w:numPr>
        <w:ilvl w:val="6"/>
        <w:numId w:val="2"/>
      </w:numPr>
      <w:pBdr>
        <w:bottom w:val="dotted" w:sz="8" w:space="1" w:color="A07A35"/>
      </w:pBdr>
      <w:tabs>
        <w:tab w:val="clear" w:pos="926"/>
      </w:tabs>
      <w:spacing w:before="200" w:after="100" w:line="240" w:lineRule="auto"/>
      <w:ind w:left="4956" w:hanging="708"/>
      <w:outlineLvl w:val="6"/>
    </w:pPr>
    <w:rPr>
      <w:b/>
      <w:bCs/>
      <w:smallCaps/>
      <w:color w:val="A07A35"/>
      <w:spacing w:val="20"/>
      <w:sz w:val="16"/>
      <w:szCs w:val="16"/>
    </w:rPr>
  </w:style>
  <w:style w:type="paragraph" w:styleId="Heading8">
    <w:name w:val="heading 8"/>
    <w:basedOn w:val="Normal"/>
    <w:next w:val="Normal"/>
    <w:link w:val="Heading8Char"/>
    <w:uiPriority w:val="99"/>
    <w:qFormat/>
    <w:rsid w:val="00C415D0"/>
    <w:pPr>
      <w:numPr>
        <w:ilvl w:val="7"/>
        <w:numId w:val="2"/>
      </w:numPr>
      <w:tabs>
        <w:tab w:val="clear" w:pos="926"/>
      </w:tabs>
      <w:spacing w:before="200" w:after="60" w:line="240" w:lineRule="auto"/>
      <w:ind w:left="5664" w:hanging="708"/>
      <w:outlineLvl w:val="7"/>
    </w:pPr>
    <w:rPr>
      <w:b/>
      <w:bCs/>
      <w:smallCaps/>
      <w:color w:val="A07A35"/>
      <w:spacing w:val="20"/>
      <w:sz w:val="16"/>
      <w:szCs w:val="16"/>
    </w:rPr>
  </w:style>
  <w:style w:type="paragraph" w:styleId="Heading9">
    <w:name w:val="heading 9"/>
    <w:basedOn w:val="Normal"/>
    <w:next w:val="Normal"/>
    <w:link w:val="Heading9Char"/>
    <w:uiPriority w:val="99"/>
    <w:qFormat/>
    <w:rsid w:val="00C415D0"/>
    <w:pPr>
      <w:numPr>
        <w:ilvl w:val="8"/>
        <w:numId w:val="2"/>
      </w:numPr>
      <w:tabs>
        <w:tab w:val="clear" w:pos="926"/>
      </w:tabs>
      <w:spacing w:before="200" w:after="60" w:line="240" w:lineRule="auto"/>
      <w:ind w:left="6372" w:hanging="708"/>
      <w:outlineLvl w:val="8"/>
    </w:pPr>
    <w:rPr>
      <w:smallCaps/>
      <w:color w:val="A07A35"/>
      <w:spacing w:val="20"/>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1 Char,ARTICLE Char,M-Titre 1 Char"/>
    <w:basedOn w:val="DefaultParagraphFont"/>
    <w:link w:val="Heading1"/>
    <w:uiPriority w:val="99"/>
    <w:locked/>
    <w:rsid w:val="00C415D0"/>
    <w:rPr>
      <w:rFonts w:ascii="Tw Cen MT" w:hAnsi="Tw Cen MT" w:cs="Tw Cen MT"/>
      <w:smallCaps/>
      <w:color w:val="3B2F2A"/>
      <w:spacing w:val="20"/>
      <w:sz w:val="32"/>
      <w:szCs w:val="32"/>
      <w:lang w:val="en-US" w:eastAsia="en-US" w:bidi="ar-SA"/>
    </w:rPr>
  </w:style>
  <w:style w:type="character" w:customStyle="1" w:styleId="Heading2Char">
    <w:name w:val="Heading 2 Char"/>
    <w:aliases w:val="2 Char,H2 Char,T2 Char,M-Titre 2 Char"/>
    <w:basedOn w:val="DefaultParagraphFont"/>
    <w:link w:val="Heading2"/>
    <w:uiPriority w:val="99"/>
    <w:locked/>
    <w:rsid w:val="00C415D0"/>
    <w:rPr>
      <w:rFonts w:ascii="Tw Cen MT" w:hAnsi="Tw Cen MT" w:cs="Tw Cen MT"/>
      <w:smallCaps/>
      <w:color w:val="59473F"/>
      <w:spacing w:val="20"/>
      <w:sz w:val="28"/>
      <w:szCs w:val="28"/>
      <w:lang w:val="en-US" w:eastAsia="en-US" w:bidi="ar-SA"/>
    </w:rPr>
  </w:style>
  <w:style w:type="character" w:customStyle="1" w:styleId="Heading3Char">
    <w:name w:val="Heading 3 Char"/>
    <w:aliases w:val="1.1.1. Titre 3 Char,3 Char,H3 Char,T3 Char,M-Titre 3 Char"/>
    <w:basedOn w:val="DefaultParagraphFont"/>
    <w:link w:val="Heading3"/>
    <w:uiPriority w:val="99"/>
    <w:locked/>
    <w:rsid w:val="00262967"/>
    <w:rPr>
      <w:rFonts w:ascii="Tw Cen MT" w:hAnsi="Tw Cen MT" w:cs="Tw Cen MT"/>
      <w:smallCaps/>
      <w:color w:val="3B2F2A"/>
      <w:spacing w:val="20"/>
      <w:sz w:val="24"/>
      <w:szCs w:val="24"/>
      <w:u w:val="single"/>
      <w:lang w:val="en-US" w:eastAsia="en-US" w:bidi="ar-SA"/>
    </w:rPr>
  </w:style>
  <w:style w:type="character" w:customStyle="1" w:styleId="Heading4Char">
    <w:name w:val="Heading 4 Char"/>
    <w:aliases w:val="4 Char,H4 Char,T4 Char,M-Titre 4 Char"/>
    <w:basedOn w:val="DefaultParagraphFont"/>
    <w:link w:val="Heading4"/>
    <w:uiPriority w:val="99"/>
    <w:locked/>
    <w:rsid w:val="00262967"/>
    <w:rPr>
      <w:rFonts w:ascii="Tw Cen MT" w:hAnsi="Tw Cen MT" w:cs="Tw Cen MT"/>
      <w:b/>
      <w:bCs/>
      <w:color w:val="3B2F2A"/>
      <w:spacing w:val="20"/>
      <w:lang w:val="en-US" w:eastAsia="en-US" w:bidi="ar-SA"/>
    </w:rPr>
  </w:style>
  <w:style w:type="character" w:customStyle="1" w:styleId="Heading5Char">
    <w:name w:val="Heading 5 Char"/>
    <w:aliases w:val="Titre 5 miniscules Char"/>
    <w:basedOn w:val="DefaultParagraphFont"/>
    <w:link w:val="Heading5"/>
    <w:uiPriority w:val="99"/>
    <w:semiHidden/>
    <w:locked/>
    <w:rsid w:val="00B90462"/>
    <w:rPr>
      <w:rFonts w:ascii="Calibri" w:hAnsi="Calibri" w:cs="Times New Roman"/>
      <w:b/>
      <w:bCs/>
      <w:i/>
      <w:iCs/>
      <w:color w:val="5A5A5A"/>
      <w:sz w:val="26"/>
      <w:szCs w:val="26"/>
      <w:lang w:val="en-US" w:eastAsia="en-US"/>
    </w:rPr>
  </w:style>
  <w:style w:type="character" w:customStyle="1" w:styleId="Heading6Char">
    <w:name w:val="Heading 6 Char"/>
    <w:basedOn w:val="DefaultParagraphFont"/>
    <w:link w:val="Heading6"/>
    <w:uiPriority w:val="99"/>
    <w:locked/>
    <w:rsid w:val="00C415D0"/>
    <w:rPr>
      <w:rFonts w:ascii="Tw Cen MT" w:hAnsi="Tw Cen MT" w:cs="Tw Cen MT"/>
      <w:smallCaps/>
      <w:color w:val="A07A35"/>
      <w:spacing w:val="20"/>
      <w:lang w:val="en-US" w:eastAsia="en-US" w:bidi="ar-SA"/>
    </w:rPr>
  </w:style>
  <w:style w:type="character" w:customStyle="1" w:styleId="Heading7Char">
    <w:name w:val="Heading 7 Char"/>
    <w:basedOn w:val="DefaultParagraphFont"/>
    <w:link w:val="Heading7"/>
    <w:uiPriority w:val="99"/>
    <w:locked/>
    <w:rsid w:val="00C415D0"/>
    <w:rPr>
      <w:rFonts w:ascii="Tw Cen MT" w:hAnsi="Tw Cen MT" w:cs="Tw Cen MT"/>
      <w:b/>
      <w:bCs/>
      <w:smallCaps/>
      <w:color w:val="A07A35"/>
      <w:spacing w:val="20"/>
      <w:sz w:val="16"/>
      <w:szCs w:val="16"/>
      <w:lang w:val="en-US" w:eastAsia="en-US" w:bidi="ar-SA"/>
    </w:rPr>
  </w:style>
  <w:style w:type="character" w:customStyle="1" w:styleId="Heading8Char">
    <w:name w:val="Heading 8 Char"/>
    <w:basedOn w:val="DefaultParagraphFont"/>
    <w:link w:val="Heading8"/>
    <w:uiPriority w:val="99"/>
    <w:locked/>
    <w:rsid w:val="00C415D0"/>
    <w:rPr>
      <w:rFonts w:ascii="Tw Cen MT" w:hAnsi="Tw Cen MT" w:cs="Tw Cen MT"/>
      <w:b/>
      <w:bCs/>
      <w:smallCaps/>
      <w:color w:val="A07A35"/>
      <w:spacing w:val="20"/>
      <w:sz w:val="16"/>
      <w:szCs w:val="16"/>
      <w:lang w:val="en-US" w:eastAsia="en-US" w:bidi="ar-SA"/>
    </w:rPr>
  </w:style>
  <w:style w:type="character" w:customStyle="1" w:styleId="Heading9Char">
    <w:name w:val="Heading 9 Char"/>
    <w:basedOn w:val="DefaultParagraphFont"/>
    <w:link w:val="Heading9"/>
    <w:uiPriority w:val="99"/>
    <w:locked/>
    <w:rsid w:val="00C415D0"/>
    <w:rPr>
      <w:rFonts w:ascii="Tw Cen MT" w:hAnsi="Tw Cen MT" w:cs="Tw Cen MT"/>
      <w:smallCaps/>
      <w:color w:val="A07A35"/>
      <w:spacing w:val="20"/>
      <w:sz w:val="16"/>
      <w:szCs w:val="16"/>
      <w:lang w:val="en-US" w:eastAsia="en-US" w:bidi="ar-SA"/>
    </w:rPr>
  </w:style>
  <w:style w:type="paragraph" w:styleId="Footer">
    <w:name w:val="footer"/>
    <w:basedOn w:val="Normal"/>
    <w:link w:val="FooterChar"/>
    <w:uiPriority w:val="99"/>
    <w:rsid w:val="00142EE1"/>
    <w:pPr>
      <w:pBdr>
        <w:top w:val="single" w:sz="8" w:space="1" w:color="auto"/>
      </w:pBdr>
      <w:tabs>
        <w:tab w:val="center" w:pos="4536"/>
        <w:tab w:val="right" w:pos="9072"/>
      </w:tabs>
    </w:pPr>
  </w:style>
  <w:style w:type="character" w:customStyle="1" w:styleId="FooterChar">
    <w:name w:val="Footer Char"/>
    <w:basedOn w:val="DefaultParagraphFont"/>
    <w:link w:val="Footer"/>
    <w:uiPriority w:val="99"/>
    <w:locked/>
    <w:rsid w:val="002261FA"/>
    <w:rPr>
      <w:rFonts w:ascii="Arial" w:hAnsi="Arial" w:cs="Arial"/>
    </w:rPr>
  </w:style>
  <w:style w:type="character" w:styleId="PageNumber">
    <w:name w:val="page number"/>
    <w:basedOn w:val="DefaultParagraphFont"/>
    <w:uiPriority w:val="99"/>
    <w:rsid w:val="00142EE1"/>
    <w:rPr>
      <w:rFonts w:ascii="Garamond" w:hAnsi="Garamond" w:cs="Garamond"/>
      <w:sz w:val="20"/>
      <w:szCs w:val="20"/>
    </w:rPr>
  </w:style>
  <w:style w:type="paragraph" w:styleId="Header">
    <w:name w:val="header"/>
    <w:basedOn w:val="Normal"/>
    <w:link w:val="HeaderChar"/>
    <w:uiPriority w:val="99"/>
    <w:rsid w:val="00142EE1"/>
    <w:pPr>
      <w:pBdr>
        <w:bottom w:val="single" w:sz="8" w:space="1" w:color="auto"/>
      </w:pBdr>
      <w:tabs>
        <w:tab w:val="center" w:pos="4536"/>
        <w:tab w:val="right" w:pos="9072"/>
      </w:tabs>
    </w:pPr>
  </w:style>
  <w:style w:type="character" w:customStyle="1" w:styleId="HeaderChar">
    <w:name w:val="Header Char"/>
    <w:basedOn w:val="DefaultParagraphFont"/>
    <w:link w:val="Header"/>
    <w:uiPriority w:val="99"/>
    <w:locked/>
    <w:rsid w:val="002261FA"/>
    <w:rPr>
      <w:rFonts w:ascii="Arial" w:hAnsi="Arial" w:cs="Arial"/>
    </w:rPr>
  </w:style>
  <w:style w:type="paragraph" w:customStyle="1" w:styleId="Gauchedes2paragraphes">
    <w:name w:val="Gauche des 2 paragraphes"/>
    <w:uiPriority w:val="99"/>
    <w:rsid w:val="00142EE1"/>
    <w:pPr>
      <w:tabs>
        <w:tab w:val="left" w:pos="1435"/>
        <w:tab w:val="left" w:pos="7200"/>
        <w:tab w:val="decimal" w:pos="9120"/>
      </w:tabs>
      <w:overflowPunct w:val="0"/>
      <w:autoSpaceDE w:val="0"/>
      <w:autoSpaceDN w:val="0"/>
      <w:adjustRightInd w:val="0"/>
      <w:spacing w:after="160" w:line="240" w:lineRule="exact"/>
      <w:ind w:left="2160" w:right="5103"/>
      <w:textAlignment w:val="baseline"/>
    </w:pPr>
    <w:rPr>
      <w:rFonts w:ascii="Garamond" w:hAnsi="Garamond" w:cs="Garamond"/>
      <w:lang w:val="en-US" w:eastAsia="en-US"/>
    </w:rPr>
  </w:style>
  <w:style w:type="paragraph" w:styleId="ListBullet">
    <w:name w:val="List Bullet"/>
    <w:basedOn w:val="Normal"/>
    <w:autoRedefine/>
    <w:uiPriority w:val="99"/>
    <w:rsid w:val="00142EE1"/>
    <w:pPr>
      <w:ind w:left="2145"/>
    </w:pPr>
    <w:rPr>
      <w:spacing w:val="-4"/>
      <w:u w:val="single"/>
    </w:rPr>
  </w:style>
  <w:style w:type="paragraph" w:styleId="TOC1">
    <w:name w:val="toc 1"/>
    <w:basedOn w:val="Normal"/>
    <w:next w:val="Normal"/>
    <w:autoRedefine/>
    <w:uiPriority w:val="99"/>
    <w:semiHidden/>
    <w:rsid w:val="00142EE1"/>
    <w:pPr>
      <w:tabs>
        <w:tab w:val="right" w:leader="dot" w:pos="10489"/>
      </w:tabs>
      <w:spacing w:before="360"/>
    </w:pPr>
    <w:rPr>
      <w:b/>
      <w:bCs/>
      <w:caps/>
      <w:sz w:val="28"/>
      <w:szCs w:val="28"/>
    </w:rPr>
  </w:style>
  <w:style w:type="paragraph" w:customStyle="1" w:styleId="Localisation">
    <w:name w:val="Localisation"/>
    <w:aliases w:val="Localisation minuscule"/>
    <w:basedOn w:val="Normal"/>
    <w:uiPriority w:val="99"/>
    <w:rsid w:val="00142EE1"/>
    <w:pPr>
      <w:spacing w:line="200" w:lineRule="exact"/>
      <w:ind w:left="2126"/>
    </w:pPr>
    <w:rPr>
      <w:b/>
      <w:bCs/>
      <w:i/>
      <w:iCs/>
      <w:u w:val="single"/>
    </w:rPr>
  </w:style>
  <w:style w:type="paragraph" w:styleId="TOC2">
    <w:name w:val="toc 2"/>
    <w:basedOn w:val="Normal"/>
    <w:next w:val="Normal"/>
    <w:autoRedefine/>
    <w:uiPriority w:val="99"/>
    <w:semiHidden/>
    <w:rsid w:val="00142EE1"/>
    <w:pPr>
      <w:tabs>
        <w:tab w:val="right" w:leader="dot" w:pos="10489"/>
      </w:tabs>
      <w:spacing w:before="240"/>
      <w:ind w:left="221"/>
    </w:pPr>
    <w:rPr>
      <w:b/>
      <w:bCs/>
    </w:rPr>
  </w:style>
  <w:style w:type="paragraph" w:styleId="TOC3">
    <w:name w:val="toc 3"/>
    <w:basedOn w:val="Normal"/>
    <w:next w:val="Normal"/>
    <w:autoRedefine/>
    <w:uiPriority w:val="99"/>
    <w:semiHidden/>
    <w:rsid w:val="00142EE1"/>
    <w:pPr>
      <w:tabs>
        <w:tab w:val="right" w:leader="dot" w:pos="10489"/>
      </w:tabs>
      <w:ind w:left="442"/>
    </w:pPr>
  </w:style>
  <w:style w:type="paragraph" w:styleId="TOC4">
    <w:name w:val="toc 4"/>
    <w:basedOn w:val="Normal"/>
    <w:next w:val="Normal"/>
    <w:autoRedefine/>
    <w:uiPriority w:val="99"/>
    <w:semiHidden/>
    <w:rsid w:val="00142EE1"/>
    <w:pPr>
      <w:tabs>
        <w:tab w:val="right" w:leader="dot" w:pos="10489"/>
      </w:tabs>
      <w:ind w:left="660"/>
    </w:pPr>
    <w:rPr>
      <w:rFonts w:cs="Times New Roman"/>
    </w:rPr>
  </w:style>
  <w:style w:type="paragraph" w:styleId="TOC5">
    <w:name w:val="toc 5"/>
    <w:basedOn w:val="Normal"/>
    <w:next w:val="Normal"/>
    <w:autoRedefine/>
    <w:uiPriority w:val="99"/>
    <w:semiHidden/>
    <w:rsid w:val="00142EE1"/>
    <w:pPr>
      <w:tabs>
        <w:tab w:val="right" w:leader="dot" w:pos="10489"/>
      </w:tabs>
      <w:ind w:left="880"/>
    </w:pPr>
    <w:rPr>
      <w:rFonts w:cs="Times New Roman"/>
    </w:rPr>
  </w:style>
  <w:style w:type="paragraph" w:styleId="TOC6">
    <w:name w:val="toc 6"/>
    <w:basedOn w:val="Normal"/>
    <w:next w:val="Normal"/>
    <w:autoRedefine/>
    <w:uiPriority w:val="99"/>
    <w:semiHidden/>
    <w:rsid w:val="00142EE1"/>
    <w:pPr>
      <w:tabs>
        <w:tab w:val="right" w:leader="dot" w:pos="10489"/>
      </w:tabs>
      <w:ind w:left="1100"/>
    </w:pPr>
    <w:rPr>
      <w:rFonts w:cs="Times New Roman"/>
    </w:rPr>
  </w:style>
  <w:style w:type="paragraph" w:styleId="TOC7">
    <w:name w:val="toc 7"/>
    <w:basedOn w:val="Normal"/>
    <w:next w:val="Normal"/>
    <w:autoRedefine/>
    <w:uiPriority w:val="99"/>
    <w:semiHidden/>
    <w:rsid w:val="00142EE1"/>
    <w:pPr>
      <w:tabs>
        <w:tab w:val="right" w:leader="dot" w:pos="10489"/>
      </w:tabs>
      <w:ind w:left="1320"/>
    </w:pPr>
    <w:rPr>
      <w:rFonts w:cs="Times New Roman"/>
    </w:rPr>
  </w:style>
  <w:style w:type="paragraph" w:styleId="TOC8">
    <w:name w:val="toc 8"/>
    <w:basedOn w:val="Normal"/>
    <w:next w:val="Normal"/>
    <w:autoRedefine/>
    <w:uiPriority w:val="99"/>
    <w:semiHidden/>
    <w:rsid w:val="00142EE1"/>
    <w:pPr>
      <w:tabs>
        <w:tab w:val="right" w:leader="dot" w:pos="10489"/>
      </w:tabs>
      <w:ind w:left="1540"/>
    </w:pPr>
    <w:rPr>
      <w:rFonts w:cs="Times New Roman"/>
    </w:rPr>
  </w:style>
  <w:style w:type="paragraph" w:styleId="TOC9">
    <w:name w:val="toc 9"/>
    <w:basedOn w:val="Normal"/>
    <w:next w:val="Normal"/>
    <w:autoRedefine/>
    <w:uiPriority w:val="99"/>
    <w:semiHidden/>
    <w:rsid w:val="00142EE1"/>
    <w:pPr>
      <w:tabs>
        <w:tab w:val="right" w:leader="dot" w:pos="10489"/>
      </w:tabs>
      <w:ind w:left="1760"/>
    </w:pPr>
    <w:rPr>
      <w:rFonts w:cs="Times New Roman"/>
    </w:rPr>
  </w:style>
  <w:style w:type="character" w:styleId="Hyperlink">
    <w:name w:val="Hyperlink"/>
    <w:basedOn w:val="DefaultParagraphFont"/>
    <w:uiPriority w:val="99"/>
    <w:rsid w:val="00142EE1"/>
    <w:rPr>
      <w:rFonts w:cs="Times New Roman"/>
      <w:color w:val="0000FF"/>
      <w:u w:val="single"/>
    </w:rPr>
  </w:style>
  <w:style w:type="paragraph" w:styleId="BodyTextIndent">
    <w:name w:val="Body Text Indent"/>
    <w:basedOn w:val="Normal"/>
    <w:link w:val="BodyTextIndentChar"/>
    <w:uiPriority w:val="99"/>
    <w:rsid w:val="00142EE1"/>
    <w:pPr>
      <w:ind w:left="2127"/>
    </w:pPr>
  </w:style>
  <w:style w:type="character" w:customStyle="1" w:styleId="BodyTextIndentChar">
    <w:name w:val="Body Text Indent Char"/>
    <w:basedOn w:val="DefaultParagraphFont"/>
    <w:link w:val="BodyTextIndent"/>
    <w:uiPriority w:val="99"/>
    <w:semiHidden/>
    <w:locked/>
    <w:rsid w:val="00B90462"/>
    <w:rPr>
      <w:rFonts w:cs="Tw Cen MT"/>
      <w:color w:val="5A5A5A"/>
      <w:sz w:val="20"/>
      <w:szCs w:val="20"/>
      <w:lang w:val="en-US" w:eastAsia="en-US"/>
    </w:rPr>
  </w:style>
  <w:style w:type="paragraph" w:styleId="BlockText">
    <w:name w:val="Block Text"/>
    <w:basedOn w:val="Normal"/>
    <w:uiPriority w:val="99"/>
    <w:rsid w:val="00142EE1"/>
    <w:pPr>
      <w:spacing w:line="220" w:lineRule="exact"/>
      <w:ind w:left="2127" w:right="-11"/>
    </w:pPr>
  </w:style>
  <w:style w:type="character" w:styleId="FollowedHyperlink">
    <w:name w:val="FollowedHyperlink"/>
    <w:basedOn w:val="DefaultParagraphFont"/>
    <w:uiPriority w:val="99"/>
    <w:rsid w:val="00142EE1"/>
    <w:rPr>
      <w:rFonts w:cs="Times New Roman"/>
      <w:color w:val="800080"/>
      <w:u w:val="single"/>
    </w:rPr>
  </w:style>
  <w:style w:type="paragraph" w:styleId="BodyTextIndent2">
    <w:name w:val="Body Text Indent 2"/>
    <w:basedOn w:val="Normal"/>
    <w:link w:val="BodyTextIndent2Char"/>
    <w:uiPriority w:val="99"/>
    <w:rsid w:val="00142EE1"/>
    <w:pPr>
      <w:ind w:left="1418"/>
    </w:pPr>
  </w:style>
  <w:style w:type="character" w:customStyle="1" w:styleId="BodyTextIndent2Char">
    <w:name w:val="Body Text Indent 2 Char"/>
    <w:basedOn w:val="DefaultParagraphFont"/>
    <w:link w:val="BodyTextIndent2"/>
    <w:uiPriority w:val="99"/>
    <w:semiHidden/>
    <w:locked/>
    <w:rsid w:val="00B90462"/>
    <w:rPr>
      <w:rFonts w:cs="Tw Cen MT"/>
      <w:color w:val="5A5A5A"/>
      <w:sz w:val="20"/>
      <w:szCs w:val="20"/>
      <w:lang w:val="en-US" w:eastAsia="en-US"/>
    </w:rPr>
  </w:style>
  <w:style w:type="paragraph" w:styleId="BodyTextIndent3">
    <w:name w:val="Body Text Indent 3"/>
    <w:basedOn w:val="Normal"/>
    <w:link w:val="BodyTextIndent3Char"/>
    <w:uiPriority w:val="99"/>
    <w:rsid w:val="00142EE1"/>
    <w:pPr>
      <w:spacing w:line="220" w:lineRule="exact"/>
      <w:ind w:left="2832"/>
    </w:pPr>
  </w:style>
  <w:style w:type="character" w:customStyle="1" w:styleId="BodyTextIndent3Char">
    <w:name w:val="Body Text Indent 3 Char"/>
    <w:basedOn w:val="DefaultParagraphFont"/>
    <w:link w:val="BodyTextIndent3"/>
    <w:uiPriority w:val="99"/>
    <w:semiHidden/>
    <w:locked/>
    <w:rsid w:val="00B90462"/>
    <w:rPr>
      <w:rFonts w:cs="Tw Cen MT"/>
      <w:color w:val="5A5A5A"/>
      <w:sz w:val="16"/>
      <w:szCs w:val="16"/>
      <w:lang w:val="en-US" w:eastAsia="en-US"/>
    </w:rPr>
  </w:style>
  <w:style w:type="paragraph" w:styleId="PlainText">
    <w:name w:val="Plain Text"/>
    <w:basedOn w:val="Normal"/>
    <w:link w:val="PlainTextChar"/>
    <w:uiPriority w:val="99"/>
    <w:rsid w:val="00142EE1"/>
    <w:rPr>
      <w:rFonts w:ascii="Courier New" w:hAnsi="Courier New" w:cs="Courier New"/>
    </w:rPr>
  </w:style>
  <w:style w:type="character" w:customStyle="1" w:styleId="PlainTextChar">
    <w:name w:val="Plain Text Char"/>
    <w:basedOn w:val="DefaultParagraphFont"/>
    <w:link w:val="PlainText"/>
    <w:uiPriority w:val="99"/>
    <w:locked/>
    <w:rsid w:val="00527565"/>
    <w:rPr>
      <w:rFonts w:ascii="Courier New" w:hAnsi="Courier New" w:cs="Courier New"/>
      <w:lang w:val="fr-FR" w:eastAsia="fr-FR"/>
    </w:rPr>
  </w:style>
  <w:style w:type="paragraph" w:styleId="ListBullet3">
    <w:name w:val="List Bullet 3"/>
    <w:basedOn w:val="Normal"/>
    <w:autoRedefine/>
    <w:uiPriority w:val="99"/>
    <w:rsid w:val="00142EE1"/>
    <w:pPr>
      <w:numPr>
        <w:numId w:val="1"/>
      </w:numPr>
      <w:tabs>
        <w:tab w:val="clear" w:pos="360"/>
        <w:tab w:val="num" w:pos="926"/>
      </w:tabs>
      <w:ind w:left="926"/>
    </w:pPr>
    <w:rPr>
      <w:rFonts w:cs="Times New Roman"/>
    </w:rPr>
  </w:style>
  <w:style w:type="paragraph" w:styleId="BodyText3">
    <w:name w:val="Body Text 3"/>
    <w:basedOn w:val="Normal"/>
    <w:link w:val="BodyText3Char"/>
    <w:uiPriority w:val="99"/>
    <w:rsid w:val="00142EE1"/>
    <w:rPr>
      <w:color w:val="FF0000"/>
    </w:rPr>
  </w:style>
  <w:style w:type="character" w:customStyle="1" w:styleId="BodyText3Char">
    <w:name w:val="Body Text 3 Char"/>
    <w:basedOn w:val="DefaultParagraphFont"/>
    <w:link w:val="BodyText3"/>
    <w:uiPriority w:val="99"/>
    <w:semiHidden/>
    <w:locked/>
    <w:rsid w:val="00B90462"/>
    <w:rPr>
      <w:rFonts w:cs="Tw Cen MT"/>
      <w:color w:val="5A5A5A"/>
      <w:sz w:val="16"/>
      <w:szCs w:val="16"/>
      <w:lang w:val="en-US" w:eastAsia="en-US"/>
    </w:rPr>
  </w:style>
  <w:style w:type="paragraph" w:styleId="BodyText">
    <w:name w:val="Body Text"/>
    <w:basedOn w:val="Normal"/>
    <w:link w:val="BodyTextChar"/>
    <w:uiPriority w:val="99"/>
    <w:rsid w:val="00142EE1"/>
    <w:rPr>
      <w:rFonts w:cs="Times New Roman"/>
      <w:sz w:val="24"/>
      <w:szCs w:val="24"/>
    </w:rPr>
  </w:style>
  <w:style w:type="character" w:customStyle="1" w:styleId="BodyTextChar">
    <w:name w:val="Body Text Char"/>
    <w:basedOn w:val="DefaultParagraphFont"/>
    <w:link w:val="BodyText"/>
    <w:uiPriority w:val="99"/>
    <w:semiHidden/>
    <w:locked/>
    <w:rsid w:val="00B90462"/>
    <w:rPr>
      <w:rFonts w:cs="Tw Cen MT"/>
      <w:color w:val="5A5A5A"/>
      <w:sz w:val="20"/>
      <w:szCs w:val="20"/>
      <w:lang w:val="en-US" w:eastAsia="en-US"/>
    </w:rPr>
  </w:style>
  <w:style w:type="paragraph" w:customStyle="1" w:styleId="CO">
    <w:name w:val="CO"/>
    <w:basedOn w:val="Normal"/>
    <w:next w:val="Normal"/>
    <w:uiPriority w:val="99"/>
    <w:rsid w:val="00142EE1"/>
    <w:pPr>
      <w:spacing w:after="240"/>
    </w:pPr>
    <w:rPr>
      <w:rFonts w:cs="Times New Roman"/>
      <w:b/>
      <w:bCs/>
    </w:rPr>
  </w:style>
  <w:style w:type="paragraph" w:styleId="BodyText2">
    <w:name w:val="Body Text 2"/>
    <w:basedOn w:val="Normal"/>
    <w:link w:val="BodyText2Char"/>
    <w:uiPriority w:val="99"/>
    <w:rsid w:val="00142EE1"/>
    <w:rPr>
      <w:rFonts w:cs="Times New Roman"/>
      <w:b/>
      <w:bCs/>
      <w:sz w:val="24"/>
      <w:szCs w:val="24"/>
    </w:rPr>
  </w:style>
  <w:style w:type="character" w:customStyle="1" w:styleId="BodyText2Char">
    <w:name w:val="Body Text 2 Char"/>
    <w:basedOn w:val="DefaultParagraphFont"/>
    <w:link w:val="BodyText2"/>
    <w:uiPriority w:val="99"/>
    <w:locked/>
    <w:rsid w:val="00DF6237"/>
    <w:rPr>
      <w:rFonts w:cs="Times New Roman"/>
      <w:b/>
      <w:bCs/>
      <w:sz w:val="24"/>
      <w:szCs w:val="24"/>
    </w:rPr>
  </w:style>
  <w:style w:type="paragraph" w:customStyle="1" w:styleId="soustitre">
    <w:name w:val="sous titre"/>
    <w:basedOn w:val="Normal"/>
    <w:uiPriority w:val="99"/>
    <w:rsid w:val="00142EE1"/>
    <w:pPr>
      <w:ind w:left="0"/>
    </w:pPr>
    <w:rPr>
      <w:rFonts w:cs="Times New Roman"/>
      <w:b/>
      <w:bCs/>
      <w:u w:val="single"/>
    </w:rPr>
  </w:style>
  <w:style w:type="paragraph" w:styleId="ListBullet2">
    <w:name w:val="List Bullet 2"/>
    <w:basedOn w:val="Normal"/>
    <w:next w:val="ListBullet"/>
    <w:uiPriority w:val="99"/>
    <w:rsid w:val="00142EE1"/>
    <w:pPr>
      <w:ind w:left="1702" w:hanging="284"/>
    </w:pPr>
  </w:style>
  <w:style w:type="paragraph" w:customStyle="1" w:styleId="listepuces21">
    <w:name w:val="liste à puces 21"/>
    <w:basedOn w:val="ListBullet2"/>
    <w:uiPriority w:val="99"/>
    <w:rsid w:val="00142EE1"/>
    <w:pPr>
      <w:spacing w:after="80"/>
    </w:pPr>
  </w:style>
  <w:style w:type="paragraph" w:customStyle="1" w:styleId="Corpsdetexte21">
    <w:name w:val="Corps de texte 21"/>
    <w:basedOn w:val="Normal"/>
    <w:uiPriority w:val="99"/>
    <w:rsid w:val="00142EE1"/>
    <w:pPr>
      <w:spacing w:after="120"/>
      <w:ind w:left="283"/>
    </w:pPr>
  </w:style>
  <w:style w:type="paragraph" w:customStyle="1" w:styleId="normal1">
    <w:name w:val="normal 1"/>
    <w:basedOn w:val="Normal"/>
    <w:uiPriority w:val="99"/>
    <w:rsid w:val="00142EE1"/>
  </w:style>
  <w:style w:type="paragraph" w:styleId="Title">
    <w:name w:val="Title"/>
    <w:basedOn w:val="Normal"/>
    <w:next w:val="Normal"/>
    <w:link w:val="TitleChar"/>
    <w:uiPriority w:val="99"/>
    <w:qFormat/>
    <w:rsid w:val="00C415D0"/>
    <w:pPr>
      <w:spacing w:line="240" w:lineRule="auto"/>
      <w:ind w:left="0"/>
      <w:jc w:val="left"/>
    </w:pPr>
    <w:rPr>
      <w:smallCaps/>
      <w:color w:val="59473F"/>
      <w:spacing w:val="5"/>
      <w:sz w:val="72"/>
      <w:szCs w:val="72"/>
    </w:rPr>
  </w:style>
  <w:style w:type="character" w:customStyle="1" w:styleId="TitleChar">
    <w:name w:val="Title Char"/>
    <w:basedOn w:val="DefaultParagraphFont"/>
    <w:link w:val="Title"/>
    <w:uiPriority w:val="99"/>
    <w:locked/>
    <w:rsid w:val="00C415D0"/>
    <w:rPr>
      <w:rFonts w:ascii="Tw Cen MT" w:hAnsi="Tw Cen MT" w:cs="Tw Cen MT"/>
      <w:smallCaps/>
      <w:color w:val="59473F"/>
      <w:spacing w:val="5"/>
      <w:sz w:val="72"/>
      <w:szCs w:val="72"/>
      <w:lang w:val="en-US" w:eastAsia="en-US"/>
    </w:rPr>
  </w:style>
  <w:style w:type="paragraph" w:customStyle="1" w:styleId="listepuces1">
    <w:name w:val="liste à puces 1"/>
    <w:basedOn w:val="ListBullet"/>
    <w:uiPriority w:val="99"/>
    <w:rsid w:val="00142EE1"/>
    <w:pPr>
      <w:overflowPunct w:val="0"/>
      <w:autoSpaceDE w:val="0"/>
      <w:autoSpaceDN w:val="0"/>
      <w:adjustRightInd w:val="0"/>
      <w:spacing w:after="80"/>
      <w:ind w:left="1418" w:hanging="284"/>
      <w:textAlignment w:val="baseline"/>
    </w:pPr>
  </w:style>
  <w:style w:type="paragraph" w:styleId="List2">
    <w:name w:val="List 2"/>
    <w:basedOn w:val="Normal"/>
    <w:uiPriority w:val="99"/>
    <w:rsid w:val="00142EE1"/>
    <w:pPr>
      <w:spacing w:after="80"/>
      <w:ind w:left="566" w:hanging="283"/>
    </w:pPr>
  </w:style>
  <w:style w:type="paragraph" w:styleId="ListContinue2">
    <w:name w:val="List Continue 2"/>
    <w:basedOn w:val="Normal"/>
    <w:uiPriority w:val="99"/>
    <w:rsid w:val="00142EE1"/>
    <w:pPr>
      <w:spacing w:after="120"/>
      <w:ind w:left="566"/>
    </w:pPr>
  </w:style>
  <w:style w:type="paragraph" w:customStyle="1" w:styleId="Corpsdetexte31">
    <w:name w:val="Corps de texte 31"/>
    <w:basedOn w:val="Corpsdetexte21"/>
    <w:uiPriority w:val="99"/>
    <w:rsid w:val="00142EE1"/>
  </w:style>
  <w:style w:type="paragraph" w:styleId="List">
    <w:name w:val="List"/>
    <w:basedOn w:val="Normal"/>
    <w:uiPriority w:val="99"/>
    <w:rsid w:val="00142EE1"/>
    <w:pPr>
      <w:spacing w:after="80"/>
      <w:ind w:left="283" w:hanging="283"/>
    </w:pPr>
  </w:style>
  <w:style w:type="paragraph" w:customStyle="1" w:styleId="Style1">
    <w:name w:val="Style1"/>
    <w:basedOn w:val="Heading3"/>
    <w:uiPriority w:val="99"/>
    <w:rsid w:val="00142EE1"/>
    <w:pPr>
      <w:numPr>
        <w:ilvl w:val="0"/>
        <w:numId w:val="0"/>
      </w:numPr>
      <w:tabs>
        <w:tab w:val="right" w:pos="1134"/>
      </w:tabs>
      <w:spacing w:before="80" w:after="40"/>
      <w:ind w:left="1134"/>
      <w:outlineLvl w:val="9"/>
    </w:pPr>
    <w:rPr>
      <w:color w:val="000000"/>
    </w:rPr>
  </w:style>
  <w:style w:type="paragraph" w:customStyle="1" w:styleId="Style2">
    <w:name w:val="Style2"/>
    <w:basedOn w:val="Heading3"/>
    <w:link w:val="Style2Car"/>
    <w:uiPriority w:val="99"/>
    <w:rsid w:val="00142EE1"/>
    <w:pPr>
      <w:numPr>
        <w:ilvl w:val="0"/>
        <w:numId w:val="0"/>
      </w:numPr>
      <w:tabs>
        <w:tab w:val="right" w:pos="1134"/>
      </w:tabs>
      <w:spacing w:before="80" w:after="40"/>
      <w:outlineLvl w:val="9"/>
    </w:pPr>
    <w:rPr>
      <w:color w:val="000000"/>
    </w:rPr>
  </w:style>
  <w:style w:type="paragraph" w:styleId="Index1">
    <w:name w:val="index 1"/>
    <w:basedOn w:val="Normal"/>
    <w:next w:val="Normal"/>
    <w:autoRedefine/>
    <w:uiPriority w:val="99"/>
    <w:semiHidden/>
    <w:rsid w:val="00142EE1"/>
    <w:pPr>
      <w:tabs>
        <w:tab w:val="right" w:pos="4459"/>
      </w:tabs>
      <w:ind w:left="200" w:hanging="200"/>
    </w:pPr>
    <w:rPr>
      <w:rFonts w:cs="Times New Roman"/>
      <w:sz w:val="18"/>
      <w:szCs w:val="18"/>
    </w:rPr>
  </w:style>
  <w:style w:type="paragraph" w:styleId="Index2">
    <w:name w:val="index 2"/>
    <w:basedOn w:val="Normal"/>
    <w:next w:val="Normal"/>
    <w:autoRedefine/>
    <w:uiPriority w:val="99"/>
    <w:semiHidden/>
    <w:rsid w:val="00142EE1"/>
    <w:pPr>
      <w:tabs>
        <w:tab w:val="right" w:pos="4459"/>
      </w:tabs>
      <w:ind w:left="400" w:hanging="200"/>
    </w:pPr>
    <w:rPr>
      <w:rFonts w:cs="Times New Roman"/>
      <w:sz w:val="18"/>
      <w:szCs w:val="18"/>
    </w:rPr>
  </w:style>
  <w:style w:type="paragraph" w:styleId="Index3">
    <w:name w:val="index 3"/>
    <w:basedOn w:val="Normal"/>
    <w:next w:val="Normal"/>
    <w:autoRedefine/>
    <w:uiPriority w:val="99"/>
    <w:semiHidden/>
    <w:rsid w:val="00142EE1"/>
    <w:pPr>
      <w:tabs>
        <w:tab w:val="right" w:pos="4459"/>
      </w:tabs>
      <w:ind w:left="600" w:hanging="200"/>
    </w:pPr>
    <w:rPr>
      <w:rFonts w:cs="Times New Roman"/>
      <w:sz w:val="18"/>
      <w:szCs w:val="18"/>
    </w:rPr>
  </w:style>
  <w:style w:type="paragraph" w:styleId="Index4">
    <w:name w:val="index 4"/>
    <w:basedOn w:val="Normal"/>
    <w:next w:val="Normal"/>
    <w:autoRedefine/>
    <w:uiPriority w:val="99"/>
    <w:semiHidden/>
    <w:rsid w:val="00142EE1"/>
    <w:pPr>
      <w:tabs>
        <w:tab w:val="right" w:pos="4459"/>
      </w:tabs>
      <w:ind w:left="800" w:hanging="200"/>
    </w:pPr>
    <w:rPr>
      <w:rFonts w:cs="Times New Roman"/>
      <w:sz w:val="18"/>
      <w:szCs w:val="18"/>
    </w:rPr>
  </w:style>
  <w:style w:type="paragraph" w:styleId="Index5">
    <w:name w:val="index 5"/>
    <w:basedOn w:val="Normal"/>
    <w:next w:val="Normal"/>
    <w:autoRedefine/>
    <w:uiPriority w:val="99"/>
    <w:semiHidden/>
    <w:rsid w:val="00142EE1"/>
    <w:pPr>
      <w:tabs>
        <w:tab w:val="right" w:pos="4459"/>
      </w:tabs>
      <w:ind w:left="1000" w:hanging="200"/>
    </w:pPr>
    <w:rPr>
      <w:rFonts w:cs="Times New Roman"/>
      <w:sz w:val="18"/>
      <w:szCs w:val="18"/>
    </w:rPr>
  </w:style>
  <w:style w:type="paragraph" w:styleId="Index6">
    <w:name w:val="index 6"/>
    <w:basedOn w:val="Normal"/>
    <w:next w:val="Normal"/>
    <w:autoRedefine/>
    <w:uiPriority w:val="99"/>
    <w:semiHidden/>
    <w:rsid w:val="00142EE1"/>
    <w:pPr>
      <w:tabs>
        <w:tab w:val="right" w:pos="4459"/>
      </w:tabs>
      <w:ind w:left="1200" w:hanging="200"/>
    </w:pPr>
    <w:rPr>
      <w:rFonts w:cs="Times New Roman"/>
      <w:sz w:val="18"/>
      <w:szCs w:val="18"/>
    </w:rPr>
  </w:style>
  <w:style w:type="paragraph" w:styleId="Index7">
    <w:name w:val="index 7"/>
    <w:basedOn w:val="Normal"/>
    <w:next w:val="Normal"/>
    <w:autoRedefine/>
    <w:uiPriority w:val="99"/>
    <w:semiHidden/>
    <w:rsid w:val="00142EE1"/>
    <w:pPr>
      <w:tabs>
        <w:tab w:val="right" w:pos="4459"/>
      </w:tabs>
      <w:ind w:left="1400" w:hanging="200"/>
    </w:pPr>
    <w:rPr>
      <w:rFonts w:cs="Times New Roman"/>
      <w:sz w:val="18"/>
      <w:szCs w:val="18"/>
    </w:rPr>
  </w:style>
  <w:style w:type="paragraph" w:styleId="Index8">
    <w:name w:val="index 8"/>
    <w:basedOn w:val="Normal"/>
    <w:next w:val="Normal"/>
    <w:autoRedefine/>
    <w:uiPriority w:val="99"/>
    <w:semiHidden/>
    <w:rsid w:val="00142EE1"/>
    <w:pPr>
      <w:tabs>
        <w:tab w:val="right" w:pos="4459"/>
      </w:tabs>
      <w:ind w:left="1600" w:hanging="200"/>
    </w:pPr>
    <w:rPr>
      <w:rFonts w:cs="Times New Roman"/>
      <w:sz w:val="18"/>
      <w:szCs w:val="18"/>
    </w:rPr>
  </w:style>
  <w:style w:type="paragraph" w:styleId="Index9">
    <w:name w:val="index 9"/>
    <w:basedOn w:val="Normal"/>
    <w:next w:val="Normal"/>
    <w:autoRedefine/>
    <w:uiPriority w:val="99"/>
    <w:semiHidden/>
    <w:rsid w:val="00142EE1"/>
    <w:pPr>
      <w:tabs>
        <w:tab w:val="right" w:pos="4459"/>
      </w:tabs>
      <w:ind w:left="1800" w:hanging="200"/>
    </w:pPr>
    <w:rPr>
      <w:rFonts w:cs="Times New Roman"/>
      <w:sz w:val="18"/>
      <w:szCs w:val="18"/>
    </w:rPr>
  </w:style>
  <w:style w:type="paragraph" w:styleId="IndexHeading">
    <w:name w:val="index heading"/>
    <w:basedOn w:val="Normal"/>
    <w:next w:val="Index1"/>
    <w:uiPriority w:val="99"/>
    <w:semiHidden/>
    <w:rsid w:val="00142EE1"/>
    <w:pPr>
      <w:pBdr>
        <w:top w:val="single" w:sz="12" w:space="0" w:color="auto"/>
      </w:pBdr>
      <w:spacing w:before="360" w:after="240"/>
      <w:ind w:left="1134"/>
    </w:pPr>
    <w:rPr>
      <w:rFonts w:cs="Times New Roman"/>
      <w:b/>
      <w:bCs/>
      <w:i/>
      <w:iCs/>
      <w:sz w:val="26"/>
      <w:szCs w:val="26"/>
    </w:rPr>
  </w:style>
  <w:style w:type="paragraph" w:customStyle="1" w:styleId="Retraitcorpsdetexte21">
    <w:name w:val="Retrait corps de texte 21"/>
    <w:basedOn w:val="Normal"/>
    <w:uiPriority w:val="99"/>
    <w:rsid w:val="00142EE1"/>
    <w:pPr>
      <w:spacing w:before="80"/>
      <w:ind w:left="1135" w:hanging="1"/>
    </w:pPr>
  </w:style>
  <w:style w:type="paragraph" w:customStyle="1" w:styleId="Listepuces3">
    <w:name w:val="Liste ˆ puces 3"/>
    <w:basedOn w:val="Normal"/>
    <w:uiPriority w:val="99"/>
    <w:rsid w:val="00142EE1"/>
    <w:pPr>
      <w:ind w:left="1418" w:hanging="284"/>
    </w:pPr>
    <w:rPr>
      <w:rFonts w:ascii="Univers" w:hAnsi="Univers" w:cs="Univers"/>
    </w:rPr>
  </w:style>
  <w:style w:type="paragraph" w:customStyle="1" w:styleId="Listepuces4">
    <w:name w:val="Liste ˆ puces 4"/>
    <w:basedOn w:val="Normal"/>
    <w:next w:val="Listepuces3"/>
    <w:uiPriority w:val="99"/>
    <w:rsid w:val="00142EE1"/>
    <w:pPr>
      <w:ind w:left="1702" w:hanging="284"/>
    </w:pPr>
  </w:style>
  <w:style w:type="paragraph" w:styleId="BalloonText">
    <w:name w:val="Balloon Text"/>
    <w:basedOn w:val="Normal"/>
    <w:link w:val="BalloonTextChar"/>
    <w:uiPriority w:val="99"/>
    <w:semiHidden/>
    <w:rsid w:val="00142EE1"/>
    <w:pPr>
      <w:spacing w:after="80"/>
      <w:ind w:left="1134"/>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0462"/>
    <w:rPr>
      <w:rFonts w:ascii="Times New Roman" w:hAnsi="Times New Roman" w:cs="Times New Roman"/>
      <w:color w:val="5A5A5A"/>
      <w:sz w:val="2"/>
      <w:lang w:val="en-US" w:eastAsia="en-US"/>
    </w:rPr>
  </w:style>
  <w:style w:type="paragraph" w:styleId="DocumentMap">
    <w:name w:val="Document Map"/>
    <w:basedOn w:val="Normal"/>
    <w:link w:val="DocumentMapChar"/>
    <w:uiPriority w:val="99"/>
    <w:semiHidden/>
    <w:rsid w:val="00142EE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90462"/>
    <w:rPr>
      <w:rFonts w:ascii="Times New Roman" w:hAnsi="Times New Roman" w:cs="Times New Roman"/>
      <w:color w:val="5A5A5A"/>
      <w:sz w:val="2"/>
      <w:lang w:val="en-US" w:eastAsia="en-US"/>
    </w:rPr>
  </w:style>
  <w:style w:type="character" w:customStyle="1" w:styleId="textgras1">
    <w:name w:val="text_gras1"/>
    <w:basedOn w:val="DefaultParagraphFont"/>
    <w:uiPriority w:val="99"/>
    <w:rsid w:val="00142EE1"/>
    <w:rPr>
      <w:rFonts w:ascii="Arial" w:hAnsi="Arial" w:cs="Arial"/>
      <w:b/>
      <w:bCs/>
      <w:sz w:val="16"/>
      <w:szCs w:val="16"/>
    </w:rPr>
  </w:style>
  <w:style w:type="paragraph" w:styleId="Salutation">
    <w:name w:val="Salutation"/>
    <w:basedOn w:val="Normal"/>
    <w:next w:val="Normal"/>
    <w:link w:val="SalutationChar"/>
    <w:uiPriority w:val="99"/>
    <w:rsid w:val="00142EE1"/>
  </w:style>
  <w:style w:type="character" w:customStyle="1" w:styleId="SalutationChar">
    <w:name w:val="Salutation Char"/>
    <w:basedOn w:val="DefaultParagraphFont"/>
    <w:link w:val="Salutation"/>
    <w:uiPriority w:val="99"/>
    <w:semiHidden/>
    <w:locked/>
    <w:rsid w:val="00B90462"/>
    <w:rPr>
      <w:rFonts w:cs="Tw Cen MT"/>
      <w:color w:val="5A5A5A"/>
      <w:sz w:val="20"/>
      <w:szCs w:val="20"/>
      <w:lang w:val="en-US" w:eastAsia="en-US"/>
    </w:rPr>
  </w:style>
  <w:style w:type="paragraph" w:styleId="ListContinue3">
    <w:name w:val="List Continue 3"/>
    <w:basedOn w:val="Normal"/>
    <w:uiPriority w:val="99"/>
    <w:rsid w:val="00142EE1"/>
    <w:pPr>
      <w:spacing w:after="120"/>
      <w:ind w:left="849"/>
    </w:pPr>
  </w:style>
  <w:style w:type="paragraph" w:customStyle="1" w:styleId="Adressedest">
    <w:name w:val="Adresse dest."/>
    <w:basedOn w:val="Normal"/>
    <w:uiPriority w:val="99"/>
    <w:rsid w:val="00142EE1"/>
  </w:style>
  <w:style w:type="paragraph" w:styleId="Caption">
    <w:name w:val="caption"/>
    <w:basedOn w:val="Normal"/>
    <w:next w:val="Normal"/>
    <w:uiPriority w:val="99"/>
    <w:qFormat/>
    <w:rsid w:val="00C415D0"/>
    <w:rPr>
      <w:b/>
      <w:bCs/>
      <w:smallCaps/>
      <w:color w:val="775F55"/>
      <w:spacing w:val="10"/>
      <w:sz w:val="18"/>
      <w:szCs w:val="18"/>
    </w:rPr>
  </w:style>
  <w:style w:type="paragraph" w:styleId="BodyTextFirstIndent">
    <w:name w:val="Body Text First Indent"/>
    <w:basedOn w:val="BodyText"/>
    <w:link w:val="BodyTextFirstIndentChar"/>
    <w:uiPriority w:val="99"/>
    <w:rsid w:val="00142EE1"/>
    <w:pPr>
      <w:overflowPunct w:val="0"/>
      <w:autoSpaceDE w:val="0"/>
      <w:autoSpaceDN w:val="0"/>
      <w:adjustRightInd w:val="0"/>
      <w:spacing w:after="120"/>
      <w:ind w:firstLine="210"/>
      <w:textAlignment w:val="baseline"/>
    </w:pPr>
    <w:rPr>
      <w:rFonts w:ascii="Arial" w:hAnsi="Arial" w:cs="Arial"/>
      <w:sz w:val="20"/>
      <w:szCs w:val="20"/>
    </w:rPr>
  </w:style>
  <w:style w:type="character" w:customStyle="1" w:styleId="BodyTextFirstIndentChar">
    <w:name w:val="Body Text First Indent Char"/>
    <w:basedOn w:val="BodyTextChar"/>
    <w:link w:val="BodyTextFirstIndent"/>
    <w:uiPriority w:val="99"/>
    <w:semiHidden/>
    <w:locked/>
    <w:rsid w:val="00B90462"/>
  </w:style>
  <w:style w:type="paragraph" w:styleId="BodyTextFirstIndent2">
    <w:name w:val="Body Text First Indent 2"/>
    <w:basedOn w:val="BodyTextIndent"/>
    <w:link w:val="BodyTextFirstIndent2Char"/>
    <w:uiPriority w:val="99"/>
    <w:rsid w:val="00142EE1"/>
    <w:pPr>
      <w:spacing w:after="120"/>
      <w:ind w:left="283" w:firstLine="210"/>
    </w:pPr>
  </w:style>
  <w:style w:type="character" w:customStyle="1" w:styleId="BodyTextFirstIndent2Char">
    <w:name w:val="Body Text First Indent 2 Char"/>
    <w:basedOn w:val="BodyTextIndentChar"/>
    <w:link w:val="BodyTextFirstIndent2"/>
    <w:uiPriority w:val="99"/>
    <w:semiHidden/>
    <w:locked/>
    <w:rsid w:val="00B90462"/>
  </w:style>
  <w:style w:type="paragraph" w:styleId="NormalWeb">
    <w:name w:val="Normal (Web)"/>
    <w:basedOn w:val="Normal"/>
    <w:uiPriority w:val="99"/>
    <w:rsid w:val="00142EE1"/>
    <w:pPr>
      <w:spacing w:before="100" w:beforeAutospacing="1" w:after="100" w:afterAutospacing="1"/>
      <w:ind w:left="0"/>
      <w:jc w:val="left"/>
    </w:pPr>
    <w:rPr>
      <w:rFonts w:cs="Times New Roman"/>
      <w:color w:val="0076C0"/>
      <w:sz w:val="24"/>
      <w:szCs w:val="24"/>
    </w:rPr>
  </w:style>
  <w:style w:type="paragraph" w:customStyle="1" w:styleId="ligneprix">
    <w:name w:val="ligne prix"/>
    <w:basedOn w:val="BodyText"/>
    <w:uiPriority w:val="99"/>
    <w:rsid w:val="00371F5C"/>
    <w:pPr>
      <w:tabs>
        <w:tab w:val="left" w:leader="hyphen" w:pos="6804"/>
        <w:tab w:val="decimal" w:pos="8222"/>
      </w:tabs>
      <w:spacing w:before="120" w:after="120"/>
      <w:ind w:left="0"/>
      <w:jc w:val="left"/>
    </w:pPr>
    <w:rPr>
      <w:rFonts w:ascii="Comic Sans MS" w:hAnsi="Comic Sans MS" w:cs="Comic Sans MS"/>
      <w:sz w:val="20"/>
      <w:szCs w:val="20"/>
    </w:rPr>
  </w:style>
  <w:style w:type="paragraph" w:customStyle="1" w:styleId="Pavdevis1">
    <w:name w:val="Pavé devis 1"/>
    <w:basedOn w:val="Normal"/>
    <w:uiPriority w:val="99"/>
    <w:rsid w:val="00371F5C"/>
    <w:pPr>
      <w:tabs>
        <w:tab w:val="left" w:leader="hyphen" w:pos="7700"/>
        <w:tab w:val="decimal" w:pos="9200"/>
      </w:tabs>
      <w:ind w:left="0" w:right="2835"/>
      <w:jc w:val="left"/>
    </w:pPr>
    <w:rPr>
      <w:rFonts w:ascii="Comic Sans MS" w:hAnsi="Comic Sans MS" w:cs="Comic Sans MS"/>
    </w:rPr>
  </w:style>
  <w:style w:type="character" w:customStyle="1" w:styleId="txtnoir9101">
    <w:name w:val="txtnoir9101"/>
    <w:basedOn w:val="DefaultParagraphFont"/>
    <w:uiPriority w:val="99"/>
    <w:rsid w:val="000C625E"/>
    <w:rPr>
      <w:rFonts w:ascii="Verdana" w:hAnsi="Verdana" w:cs="Verdana"/>
      <w:color w:val="000000"/>
      <w:sz w:val="17"/>
      <w:szCs w:val="17"/>
    </w:rPr>
  </w:style>
  <w:style w:type="paragraph" w:styleId="ListBullet4">
    <w:name w:val="List Bullet 4"/>
    <w:basedOn w:val="Normal"/>
    <w:autoRedefine/>
    <w:uiPriority w:val="99"/>
    <w:rsid w:val="003C7581"/>
    <w:pPr>
      <w:numPr>
        <w:numId w:val="23"/>
      </w:numPr>
      <w:tabs>
        <w:tab w:val="clear" w:pos="360"/>
        <w:tab w:val="num" w:pos="2400"/>
      </w:tabs>
      <w:ind w:left="2400"/>
    </w:pPr>
    <w:rPr>
      <w:kern w:val="28"/>
      <w:sz w:val="22"/>
      <w:szCs w:val="22"/>
    </w:rPr>
  </w:style>
  <w:style w:type="paragraph" w:customStyle="1" w:styleId="Retraitcorpsdetexte31">
    <w:name w:val="Retrait corps de texte 31"/>
    <w:basedOn w:val="Normal"/>
    <w:uiPriority w:val="99"/>
    <w:rsid w:val="007E294A"/>
    <w:pPr>
      <w:spacing w:after="60"/>
      <w:ind w:left="397" w:hanging="113"/>
    </w:pPr>
    <w:rPr>
      <w:sz w:val="22"/>
      <w:szCs w:val="22"/>
    </w:rPr>
  </w:style>
  <w:style w:type="character" w:customStyle="1" w:styleId="Style2Car">
    <w:name w:val="Style2 Car"/>
    <w:basedOn w:val="DefaultParagraphFont"/>
    <w:link w:val="Style2"/>
    <w:uiPriority w:val="99"/>
    <w:locked/>
    <w:rsid w:val="005446D5"/>
    <w:rPr>
      <w:rFonts w:ascii="Arial" w:hAnsi="Arial" w:cs="Arial"/>
      <w:i/>
      <w:iCs/>
      <w:smallCaps/>
      <w:color w:val="000000"/>
      <w:u w:val="single"/>
      <w:lang w:val="fr-FR" w:eastAsia="fr-FR"/>
    </w:rPr>
  </w:style>
  <w:style w:type="character" w:customStyle="1" w:styleId="style112">
    <w:name w:val="style112"/>
    <w:basedOn w:val="DefaultParagraphFont"/>
    <w:uiPriority w:val="99"/>
    <w:rsid w:val="00AF2C86"/>
    <w:rPr>
      <w:rFonts w:cs="Times New Roman"/>
    </w:rPr>
  </w:style>
  <w:style w:type="character" w:customStyle="1" w:styleId="style114">
    <w:name w:val="style114"/>
    <w:basedOn w:val="DefaultParagraphFont"/>
    <w:uiPriority w:val="99"/>
    <w:rsid w:val="00AF2C86"/>
    <w:rPr>
      <w:rFonts w:cs="Times New Roman"/>
    </w:rPr>
  </w:style>
  <w:style w:type="character" w:customStyle="1" w:styleId="style111">
    <w:name w:val="style111"/>
    <w:basedOn w:val="DefaultParagraphFont"/>
    <w:uiPriority w:val="99"/>
    <w:rsid w:val="00AF2C86"/>
    <w:rPr>
      <w:rFonts w:cs="Times New Roman"/>
    </w:rPr>
  </w:style>
  <w:style w:type="character" w:customStyle="1" w:styleId="style113">
    <w:name w:val="style113"/>
    <w:basedOn w:val="DefaultParagraphFont"/>
    <w:uiPriority w:val="99"/>
    <w:rsid w:val="00AF2C86"/>
    <w:rPr>
      <w:rFonts w:cs="Times New Roman"/>
    </w:rPr>
  </w:style>
  <w:style w:type="character" w:customStyle="1" w:styleId="style115">
    <w:name w:val="style115"/>
    <w:basedOn w:val="DefaultParagraphFont"/>
    <w:uiPriority w:val="99"/>
    <w:rsid w:val="00AF2C86"/>
    <w:rPr>
      <w:rFonts w:cs="Times New Roman"/>
    </w:rPr>
  </w:style>
  <w:style w:type="character" w:customStyle="1" w:styleId="infocctp">
    <w:name w:val="info_cctp"/>
    <w:basedOn w:val="DefaultParagraphFont"/>
    <w:uiPriority w:val="99"/>
    <w:rsid w:val="003A0C18"/>
    <w:rPr>
      <w:rFonts w:cs="Times New Roman"/>
    </w:rPr>
  </w:style>
  <w:style w:type="paragraph" w:styleId="ListParagraph">
    <w:name w:val="List Paragraph"/>
    <w:basedOn w:val="Normal"/>
    <w:uiPriority w:val="99"/>
    <w:qFormat/>
    <w:rsid w:val="00C415D0"/>
    <w:pPr>
      <w:ind w:left="720"/>
    </w:pPr>
  </w:style>
  <w:style w:type="paragraph" w:customStyle="1" w:styleId="Default">
    <w:name w:val="Default"/>
    <w:uiPriority w:val="99"/>
    <w:rsid w:val="002159C3"/>
    <w:pPr>
      <w:autoSpaceDE w:val="0"/>
      <w:autoSpaceDN w:val="0"/>
      <w:adjustRightInd w:val="0"/>
      <w:spacing w:after="160" w:line="288" w:lineRule="auto"/>
      <w:ind w:left="2160"/>
    </w:pPr>
    <w:rPr>
      <w:rFonts w:ascii="DIN-MediumAlternate" w:hAnsi="DIN-MediumAlternate" w:cs="DIN-MediumAlternate"/>
      <w:color w:val="000000"/>
      <w:sz w:val="24"/>
      <w:szCs w:val="24"/>
      <w:lang w:val="en-US" w:eastAsia="en-US"/>
    </w:rPr>
  </w:style>
  <w:style w:type="character" w:styleId="Strong">
    <w:name w:val="Strong"/>
    <w:basedOn w:val="DefaultParagraphFont"/>
    <w:uiPriority w:val="99"/>
    <w:qFormat/>
    <w:rsid w:val="00C415D0"/>
    <w:rPr>
      <w:rFonts w:cs="Times New Roman"/>
      <w:b/>
      <w:bCs/>
      <w:spacing w:val="0"/>
    </w:rPr>
  </w:style>
  <w:style w:type="character" w:customStyle="1" w:styleId="nomproduit">
    <w:name w:val="nomproduit"/>
    <w:basedOn w:val="DefaultParagraphFont"/>
    <w:uiPriority w:val="99"/>
    <w:rsid w:val="00F91DC6"/>
    <w:rPr>
      <w:rFonts w:cs="Times New Roman"/>
    </w:rPr>
  </w:style>
  <w:style w:type="character" w:customStyle="1" w:styleId="txtnormalvert">
    <w:name w:val="txtnormalvert"/>
    <w:basedOn w:val="DefaultParagraphFont"/>
    <w:uiPriority w:val="99"/>
    <w:rsid w:val="00C011B7"/>
    <w:rPr>
      <w:rFonts w:cs="Times New Roman"/>
    </w:rPr>
  </w:style>
  <w:style w:type="paragraph" w:customStyle="1" w:styleId="BodyText21">
    <w:name w:val="Body Text 21"/>
    <w:basedOn w:val="Normal"/>
    <w:uiPriority w:val="99"/>
    <w:rsid w:val="00B111D3"/>
    <w:pPr>
      <w:tabs>
        <w:tab w:val="left" w:pos="2016"/>
      </w:tabs>
      <w:spacing w:line="240" w:lineRule="exact"/>
      <w:ind w:left="284"/>
    </w:pPr>
    <w:rPr>
      <w:sz w:val="22"/>
      <w:szCs w:val="22"/>
    </w:rPr>
  </w:style>
  <w:style w:type="paragraph" w:customStyle="1" w:styleId="pa">
    <w:name w:val="pa"/>
    <w:basedOn w:val="Normal"/>
    <w:uiPriority w:val="99"/>
    <w:rsid w:val="008A6319"/>
    <w:pPr>
      <w:spacing w:after="240"/>
      <w:ind w:left="0"/>
    </w:pPr>
    <w:rPr>
      <w:sz w:val="22"/>
      <w:szCs w:val="22"/>
    </w:rPr>
  </w:style>
  <w:style w:type="paragraph" w:styleId="TOCHeading">
    <w:name w:val="TOC Heading"/>
    <w:basedOn w:val="Heading1"/>
    <w:next w:val="Normal"/>
    <w:uiPriority w:val="99"/>
    <w:qFormat/>
    <w:rsid w:val="00C415D0"/>
    <w:pPr>
      <w:outlineLvl w:val="9"/>
    </w:pPr>
  </w:style>
  <w:style w:type="paragraph" w:customStyle="1" w:styleId="Corpsdetexte22">
    <w:name w:val="Corps de texte 22"/>
    <w:basedOn w:val="Normal"/>
    <w:uiPriority w:val="99"/>
    <w:rsid w:val="00FB6B31"/>
    <w:pPr>
      <w:tabs>
        <w:tab w:val="left" w:pos="2016"/>
      </w:tabs>
      <w:spacing w:line="240" w:lineRule="exact"/>
      <w:ind w:left="0"/>
    </w:pPr>
    <w:rPr>
      <w:sz w:val="22"/>
      <w:szCs w:val="22"/>
    </w:rPr>
  </w:style>
  <w:style w:type="paragraph" w:styleId="FootnoteText">
    <w:name w:val="footnote text"/>
    <w:basedOn w:val="Normal"/>
    <w:link w:val="FootnoteTextChar"/>
    <w:uiPriority w:val="99"/>
    <w:semiHidden/>
    <w:rsid w:val="007566A1"/>
    <w:pPr>
      <w:ind w:left="0"/>
      <w:jc w:val="left"/>
    </w:pPr>
    <w:rPr>
      <w:rFonts w:ascii="Times" w:hAnsi="Times" w:cs="Times"/>
    </w:rPr>
  </w:style>
  <w:style w:type="character" w:customStyle="1" w:styleId="FootnoteTextChar">
    <w:name w:val="Footnote Text Char"/>
    <w:basedOn w:val="DefaultParagraphFont"/>
    <w:link w:val="FootnoteText"/>
    <w:uiPriority w:val="99"/>
    <w:locked/>
    <w:rsid w:val="007566A1"/>
    <w:rPr>
      <w:rFonts w:ascii="Times" w:hAnsi="Times" w:cs="Times"/>
    </w:rPr>
  </w:style>
  <w:style w:type="paragraph" w:customStyle="1" w:styleId="textesfichescrit">
    <w:name w:val="textesfichescrit"/>
    <w:basedOn w:val="Normal"/>
    <w:uiPriority w:val="99"/>
    <w:rsid w:val="007566A1"/>
    <w:pPr>
      <w:spacing w:before="100" w:beforeAutospacing="1" w:after="100" w:afterAutospacing="1"/>
      <w:ind w:left="0"/>
      <w:jc w:val="left"/>
    </w:pPr>
    <w:rPr>
      <w:rFonts w:ascii="Arial Unicode MS" w:hAnsi="Arial Unicode MS" w:cs="Arial Unicode MS"/>
      <w:color w:val="000000"/>
      <w:sz w:val="24"/>
      <w:szCs w:val="24"/>
    </w:rPr>
  </w:style>
  <w:style w:type="paragraph" w:customStyle="1" w:styleId="textesfichescritres">
    <w:name w:val="textesfichescritres"/>
    <w:basedOn w:val="Normal"/>
    <w:uiPriority w:val="99"/>
    <w:rsid w:val="007566A1"/>
    <w:pPr>
      <w:spacing w:before="100" w:beforeAutospacing="1" w:after="100" w:afterAutospacing="1"/>
      <w:ind w:left="0"/>
      <w:jc w:val="left"/>
    </w:pPr>
    <w:rPr>
      <w:rFonts w:ascii="Arial Unicode MS" w:hAnsi="Arial Unicode MS" w:cs="Arial Unicode MS"/>
      <w:color w:val="000000"/>
      <w:sz w:val="24"/>
      <w:szCs w:val="24"/>
    </w:rPr>
  </w:style>
  <w:style w:type="character" w:customStyle="1" w:styleId="txtgris9b101">
    <w:name w:val="txtgris9b101"/>
    <w:basedOn w:val="DefaultParagraphFont"/>
    <w:uiPriority w:val="99"/>
    <w:rsid w:val="007566A1"/>
    <w:rPr>
      <w:rFonts w:ascii="Verdana" w:hAnsi="Verdana" w:cs="Verdana"/>
      <w:b/>
      <w:bCs/>
      <w:color w:val="auto"/>
      <w:spacing w:val="150"/>
      <w:sz w:val="14"/>
      <w:szCs w:val="14"/>
    </w:rPr>
  </w:style>
  <w:style w:type="character" w:customStyle="1" w:styleId="txtnoir11b121">
    <w:name w:val="txtnoir11b121"/>
    <w:basedOn w:val="DefaultParagraphFont"/>
    <w:uiPriority w:val="99"/>
    <w:rsid w:val="007566A1"/>
    <w:rPr>
      <w:rFonts w:ascii="Verdana" w:hAnsi="Verdana" w:cs="Verdana"/>
      <w:b/>
      <w:bCs/>
      <w:color w:val="000000"/>
      <w:spacing w:val="180"/>
      <w:sz w:val="17"/>
      <w:szCs w:val="17"/>
    </w:rPr>
  </w:style>
  <w:style w:type="paragraph" w:customStyle="1" w:styleId="Corpsdetexte23">
    <w:name w:val="Corps de texte 23"/>
    <w:basedOn w:val="Normal"/>
    <w:uiPriority w:val="99"/>
    <w:rsid w:val="00B01BAE"/>
    <w:pPr>
      <w:tabs>
        <w:tab w:val="right" w:pos="9540"/>
      </w:tabs>
      <w:ind w:left="0" w:right="-22"/>
    </w:pPr>
    <w:rPr>
      <w:sz w:val="18"/>
      <w:szCs w:val="18"/>
    </w:rPr>
  </w:style>
  <w:style w:type="character" w:styleId="PlaceholderText">
    <w:name w:val="Placeholder Text"/>
    <w:basedOn w:val="DefaultParagraphFont"/>
    <w:uiPriority w:val="99"/>
    <w:semiHidden/>
    <w:rsid w:val="006C718F"/>
    <w:rPr>
      <w:rFonts w:cs="Times New Roman"/>
      <w:color w:val="808080"/>
    </w:rPr>
  </w:style>
  <w:style w:type="character" w:customStyle="1" w:styleId="itemid">
    <w:name w:val="itemid"/>
    <w:basedOn w:val="DefaultParagraphFont"/>
    <w:uiPriority w:val="99"/>
    <w:rsid w:val="00E83813"/>
    <w:rPr>
      <w:rFonts w:cs="Times New Roman"/>
    </w:rPr>
  </w:style>
  <w:style w:type="paragraph" w:customStyle="1" w:styleId="Corpsdetexte24">
    <w:name w:val="Corps de texte 24"/>
    <w:basedOn w:val="Normal"/>
    <w:uiPriority w:val="99"/>
    <w:rsid w:val="004E6ACA"/>
    <w:pPr>
      <w:ind w:left="0"/>
    </w:pPr>
    <w:rPr>
      <w:rFonts w:cs="Times New Roman"/>
      <w:sz w:val="24"/>
      <w:szCs w:val="24"/>
    </w:rPr>
  </w:style>
  <w:style w:type="paragraph" w:customStyle="1" w:styleId="Corpsdetexte32">
    <w:name w:val="Corps de texte 32"/>
    <w:basedOn w:val="Normal"/>
    <w:uiPriority w:val="99"/>
    <w:rsid w:val="004E6ACA"/>
    <w:pPr>
      <w:ind w:left="0"/>
      <w:jc w:val="left"/>
    </w:pPr>
    <w:rPr>
      <w:rFonts w:cs="Times New Roman"/>
      <w:sz w:val="24"/>
      <w:szCs w:val="24"/>
    </w:rPr>
  </w:style>
  <w:style w:type="table" w:styleId="TableGrid">
    <w:name w:val="Table Grid"/>
    <w:basedOn w:val="TableNormal"/>
    <w:uiPriority w:val="99"/>
    <w:rsid w:val="009677CD"/>
    <w:rPr>
      <w:rFonts w:cs="Tw Cen MT"/>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attern">
    <w:name w:val="pattern"/>
    <w:basedOn w:val="DefaultParagraphFont"/>
    <w:uiPriority w:val="99"/>
    <w:rsid w:val="00DC4D91"/>
    <w:rPr>
      <w:rFonts w:cs="Times New Roman"/>
      <w:shd w:val="clear" w:color="auto" w:fill="FFFF7F"/>
    </w:rPr>
  </w:style>
  <w:style w:type="paragraph" w:customStyle="1" w:styleId="AlinaP">
    <w:name w:val="AlinéaP"/>
    <w:basedOn w:val="Normal"/>
    <w:uiPriority w:val="99"/>
    <w:rsid w:val="002526BA"/>
    <w:pPr>
      <w:spacing w:before="320"/>
      <w:ind w:left="1360" w:hanging="397"/>
    </w:pPr>
    <w:rPr>
      <w:rFonts w:ascii="Palatino" w:hAnsi="Palatino" w:cs="Palatino"/>
      <w:noProof/>
      <w:sz w:val="24"/>
      <w:szCs w:val="24"/>
    </w:rPr>
  </w:style>
  <w:style w:type="paragraph" w:customStyle="1" w:styleId="AlinaPP">
    <w:name w:val="AlinéaPP"/>
    <w:basedOn w:val="Normal"/>
    <w:uiPriority w:val="99"/>
    <w:rsid w:val="002526BA"/>
    <w:pPr>
      <w:spacing w:before="240"/>
      <w:ind w:left="1786" w:hanging="397"/>
    </w:pPr>
    <w:rPr>
      <w:rFonts w:ascii="Palatino" w:hAnsi="Palatino" w:cs="Palatino"/>
      <w:noProof/>
      <w:sz w:val="24"/>
      <w:szCs w:val="24"/>
    </w:rPr>
  </w:style>
  <w:style w:type="paragraph" w:customStyle="1" w:styleId="RedNomDoc">
    <w:name w:val="RedNomDoc"/>
    <w:basedOn w:val="Normal"/>
    <w:uiPriority w:val="99"/>
    <w:rsid w:val="002526BA"/>
    <w:pPr>
      <w:widowControl w:val="0"/>
      <w:ind w:left="0"/>
      <w:jc w:val="center"/>
    </w:pPr>
    <w:rPr>
      <w:b/>
      <w:bCs/>
      <w:sz w:val="30"/>
      <w:szCs w:val="30"/>
    </w:rPr>
  </w:style>
  <w:style w:type="paragraph" w:styleId="CommentText">
    <w:name w:val="annotation text"/>
    <w:basedOn w:val="Normal"/>
    <w:link w:val="CommentTextChar"/>
    <w:uiPriority w:val="99"/>
    <w:semiHidden/>
    <w:rsid w:val="002526BA"/>
    <w:pPr>
      <w:ind w:left="0"/>
    </w:pPr>
    <w:rPr>
      <w:rFonts w:cs="Times New Roman"/>
      <w:sz w:val="24"/>
      <w:szCs w:val="24"/>
    </w:rPr>
  </w:style>
  <w:style w:type="character" w:customStyle="1" w:styleId="CommentTextChar">
    <w:name w:val="Comment Text Char"/>
    <w:basedOn w:val="DefaultParagraphFont"/>
    <w:link w:val="CommentText"/>
    <w:uiPriority w:val="99"/>
    <w:locked/>
    <w:rsid w:val="002526BA"/>
    <w:rPr>
      <w:rFonts w:cs="Times New Roman"/>
      <w:snapToGrid w:val="0"/>
      <w:sz w:val="24"/>
      <w:szCs w:val="24"/>
    </w:rPr>
  </w:style>
  <w:style w:type="character" w:customStyle="1" w:styleId="zusatz">
    <w:name w:val="zusatz"/>
    <w:basedOn w:val="DefaultParagraphFont"/>
    <w:uiPriority w:val="99"/>
    <w:rsid w:val="005E3B22"/>
    <w:rPr>
      <w:rFonts w:cs="Times New Roman"/>
    </w:rPr>
  </w:style>
  <w:style w:type="paragraph" w:customStyle="1" w:styleId="PosteauDQE">
    <w:name w:val="Poste au DQE"/>
    <w:basedOn w:val="Normal"/>
    <w:uiPriority w:val="99"/>
    <w:rsid w:val="00793F89"/>
    <w:pPr>
      <w:tabs>
        <w:tab w:val="left" w:pos="3544"/>
      </w:tabs>
      <w:ind w:left="1418"/>
    </w:pPr>
    <w:rPr>
      <w:rFonts w:cs="Times New Roman"/>
      <w:b/>
      <w:bCs/>
      <w:color w:val="0000FF"/>
      <w:sz w:val="24"/>
      <w:szCs w:val="24"/>
    </w:rPr>
  </w:style>
  <w:style w:type="paragraph" w:customStyle="1" w:styleId="Nota">
    <w:name w:val="Nota"/>
    <w:basedOn w:val="Normal"/>
    <w:uiPriority w:val="99"/>
    <w:rsid w:val="00793F89"/>
    <w:pPr>
      <w:ind w:left="0"/>
    </w:pPr>
    <w:rPr>
      <w:rFonts w:cs="Times New Roman"/>
      <w:b/>
      <w:bCs/>
      <w:i/>
      <w:iCs/>
      <w:sz w:val="24"/>
      <w:szCs w:val="24"/>
    </w:rPr>
  </w:style>
  <w:style w:type="character" w:styleId="FootnoteReference">
    <w:name w:val="footnote reference"/>
    <w:basedOn w:val="DefaultParagraphFont"/>
    <w:uiPriority w:val="99"/>
    <w:semiHidden/>
    <w:rsid w:val="00793F89"/>
    <w:rPr>
      <w:rFonts w:cs="Times New Roman"/>
      <w:vertAlign w:val="superscript"/>
    </w:rPr>
  </w:style>
  <w:style w:type="character" w:styleId="CommentReference">
    <w:name w:val="annotation reference"/>
    <w:basedOn w:val="DefaultParagraphFont"/>
    <w:uiPriority w:val="99"/>
    <w:semiHidden/>
    <w:rsid w:val="00793F89"/>
    <w:rPr>
      <w:rFonts w:cs="Times New Roman"/>
      <w:sz w:val="16"/>
      <w:szCs w:val="16"/>
    </w:rPr>
  </w:style>
  <w:style w:type="paragraph" w:styleId="TOAHeading">
    <w:name w:val="toa heading"/>
    <w:basedOn w:val="Normal"/>
    <w:next w:val="Normal"/>
    <w:uiPriority w:val="99"/>
    <w:semiHidden/>
    <w:rsid w:val="00793F89"/>
    <w:pPr>
      <w:spacing w:before="120"/>
      <w:ind w:left="0"/>
    </w:pPr>
    <w:rPr>
      <w:b/>
      <w:bCs/>
      <w:sz w:val="24"/>
      <w:szCs w:val="24"/>
    </w:rPr>
  </w:style>
  <w:style w:type="paragraph" w:styleId="CommentSubject">
    <w:name w:val="annotation subject"/>
    <w:basedOn w:val="CommentText"/>
    <w:next w:val="CommentText"/>
    <w:link w:val="CommentSubjectChar"/>
    <w:uiPriority w:val="99"/>
    <w:semiHidden/>
    <w:rsid w:val="00793F89"/>
    <w:rPr>
      <w:b/>
      <w:bCs/>
      <w:sz w:val="20"/>
      <w:szCs w:val="20"/>
    </w:rPr>
  </w:style>
  <w:style w:type="character" w:customStyle="1" w:styleId="CommentSubjectChar">
    <w:name w:val="Comment Subject Char"/>
    <w:basedOn w:val="CommentTextChar"/>
    <w:link w:val="CommentSubject"/>
    <w:uiPriority w:val="99"/>
    <w:locked/>
    <w:rsid w:val="00793F89"/>
    <w:rPr>
      <w:b/>
      <w:bCs/>
    </w:rPr>
  </w:style>
  <w:style w:type="paragraph" w:styleId="Subtitle">
    <w:name w:val="Subtitle"/>
    <w:basedOn w:val="Normal"/>
    <w:next w:val="Normal"/>
    <w:link w:val="SubtitleChar"/>
    <w:uiPriority w:val="99"/>
    <w:qFormat/>
    <w:rsid w:val="00C415D0"/>
    <w:pPr>
      <w:spacing w:after="600" w:line="240" w:lineRule="auto"/>
      <w:ind w:left="0"/>
      <w:jc w:val="left"/>
    </w:pPr>
    <w:rPr>
      <w:smallCaps/>
      <w:color w:val="A07A35"/>
      <w:spacing w:val="5"/>
      <w:sz w:val="28"/>
      <w:szCs w:val="28"/>
    </w:rPr>
  </w:style>
  <w:style w:type="character" w:customStyle="1" w:styleId="SubtitleChar">
    <w:name w:val="Subtitle Char"/>
    <w:basedOn w:val="DefaultParagraphFont"/>
    <w:link w:val="Subtitle"/>
    <w:uiPriority w:val="99"/>
    <w:locked/>
    <w:rsid w:val="00C415D0"/>
    <w:rPr>
      <w:rFonts w:cs="Times New Roman"/>
      <w:smallCaps/>
      <w:color w:val="A07A35"/>
      <w:spacing w:val="5"/>
      <w:sz w:val="28"/>
      <w:szCs w:val="28"/>
      <w:lang w:val="en-US" w:eastAsia="en-US"/>
    </w:rPr>
  </w:style>
  <w:style w:type="paragraph" w:customStyle="1" w:styleId="Titre1">
    <w:name w:val="Titre1"/>
    <w:basedOn w:val="Normal"/>
    <w:next w:val="BodyText"/>
    <w:uiPriority w:val="99"/>
    <w:rsid w:val="00793F89"/>
    <w:pPr>
      <w:keepNext/>
      <w:suppressAutoHyphens/>
      <w:spacing w:before="240" w:after="120"/>
      <w:ind w:left="0"/>
      <w:jc w:val="left"/>
    </w:pPr>
    <w:rPr>
      <w:sz w:val="28"/>
      <w:szCs w:val="28"/>
      <w:lang w:eastAsia="ar-SA"/>
    </w:rPr>
  </w:style>
  <w:style w:type="character" w:customStyle="1" w:styleId="Policepardfaut1">
    <w:name w:val="Police par défaut1"/>
    <w:uiPriority w:val="99"/>
    <w:rsid w:val="00793F89"/>
  </w:style>
  <w:style w:type="paragraph" w:customStyle="1" w:styleId="Rpertoire">
    <w:name w:val="Répertoire"/>
    <w:basedOn w:val="Normal"/>
    <w:uiPriority w:val="99"/>
    <w:rsid w:val="00793F89"/>
    <w:pPr>
      <w:suppressLineNumbers/>
      <w:suppressAutoHyphens/>
      <w:ind w:left="0"/>
      <w:jc w:val="left"/>
    </w:pPr>
    <w:rPr>
      <w:rFonts w:cs="Times New Roman"/>
      <w:sz w:val="24"/>
      <w:szCs w:val="24"/>
      <w:lang w:eastAsia="ar-SA"/>
    </w:rPr>
  </w:style>
  <w:style w:type="paragraph" w:customStyle="1" w:styleId="Explorateurdedocument1">
    <w:name w:val="Explorateur de document1"/>
    <w:basedOn w:val="Normal"/>
    <w:uiPriority w:val="99"/>
    <w:rsid w:val="00793F89"/>
    <w:pPr>
      <w:shd w:val="clear" w:color="auto" w:fill="000080"/>
      <w:suppressAutoHyphens/>
      <w:ind w:left="0"/>
      <w:jc w:val="left"/>
    </w:pPr>
    <w:rPr>
      <w:rFonts w:ascii="Tahoma" w:hAnsi="Tahoma" w:cs="Tahoma"/>
      <w:sz w:val="24"/>
      <w:szCs w:val="24"/>
      <w:lang w:eastAsia="ar-SA"/>
    </w:rPr>
  </w:style>
  <w:style w:type="paragraph" w:customStyle="1" w:styleId="D8518EA2FBAF40A8B02F7AE3ACA65F01">
    <w:name w:val="D8518EA2FBAF40A8B02F7AE3ACA65F01"/>
    <w:uiPriority w:val="99"/>
    <w:rsid w:val="002261FA"/>
    <w:pPr>
      <w:spacing w:after="200" w:line="276" w:lineRule="auto"/>
      <w:ind w:left="2160"/>
    </w:pPr>
    <w:rPr>
      <w:rFonts w:cs="Tw Cen MT"/>
      <w:lang w:val="en-US" w:eastAsia="en-US"/>
    </w:rPr>
  </w:style>
  <w:style w:type="character" w:styleId="SubtleEmphasis">
    <w:name w:val="Subtle Emphasis"/>
    <w:basedOn w:val="DefaultParagraphFont"/>
    <w:uiPriority w:val="99"/>
    <w:qFormat/>
    <w:rsid w:val="00C415D0"/>
    <w:rPr>
      <w:rFonts w:cs="Times New Roman"/>
      <w:smallCaps/>
      <w:color w:val="5A5A5A"/>
      <w:vertAlign w:val="baseline"/>
    </w:rPr>
  </w:style>
  <w:style w:type="character" w:styleId="BookTitle">
    <w:name w:val="Book Title"/>
    <w:basedOn w:val="DefaultParagraphFont"/>
    <w:uiPriority w:val="99"/>
    <w:qFormat/>
    <w:rsid w:val="00C415D0"/>
    <w:rPr>
      <w:rFonts w:ascii="Tw Cen MT" w:hAnsi="Tw Cen MT" w:cs="Tw Cen MT"/>
      <w:b/>
      <w:bCs/>
      <w:smallCaps/>
      <w:color w:val="59473F"/>
      <w:spacing w:val="10"/>
      <w:u w:val="single"/>
    </w:rPr>
  </w:style>
  <w:style w:type="paragraph" w:styleId="NoSpacing">
    <w:name w:val="No Spacing"/>
    <w:basedOn w:val="Normal"/>
    <w:link w:val="NoSpacingChar"/>
    <w:uiPriority w:val="99"/>
    <w:qFormat/>
    <w:rsid w:val="00C415D0"/>
    <w:pPr>
      <w:spacing w:after="0" w:line="240" w:lineRule="auto"/>
    </w:pPr>
  </w:style>
  <w:style w:type="character" w:customStyle="1" w:styleId="NoSpacingChar">
    <w:name w:val="No Spacing Char"/>
    <w:basedOn w:val="DefaultParagraphFont"/>
    <w:link w:val="NoSpacing"/>
    <w:uiPriority w:val="99"/>
    <w:locked/>
    <w:rsid w:val="00C415D0"/>
    <w:rPr>
      <w:rFonts w:cs="Times New Roman"/>
      <w:color w:val="5A5A5A"/>
    </w:rPr>
  </w:style>
  <w:style w:type="paragraph" w:customStyle="1" w:styleId="texte">
    <w:name w:val="texte"/>
    <w:basedOn w:val="Normal"/>
    <w:uiPriority w:val="99"/>
    <w:rsid w:val="001F631A"/>
    <w:pPr>
      <w:spacing w:before="100" w:beforeAutospacing="1" w:after="100" w:afterAutospacing="1"/>
      <w:ind w:left="0"/>
      <w:jc w:val="left"/>
    </w:pPr>
    <w:rPr>
      <w:rFonts w:cs="Times New Roman"/>
      <w:sz w:val="24"/>
      <w:szCs w:val="24"/>
    </w:rPr>
  </w:style>
  <w:style w:type="character" w:customStyle="1" w:styleId="Heading5Char1">
    <w:name w:val="Heading 5 Char1"/>
    <w:aliases w:val="Titre 5 miniscules Char1"/>
    <w:basedOn w:val="DefaultParagraphFont"/>
    <w:link w:val="Heading5"/>
    <w:uiPriority w:val="99"/>
    <w:locked/>
    <w:rsid w:val="00F44F01"/>
    <w:rPr>
      <w:rFonts w:ascii="Tw Cen MT" w:hAnsi="Tw Cen MT" w:cs="Tw Cen MT"/>
      <w:color w:val="3B2F2A"/>
      <w:spacing w:val="20"/>
      <w:lang w:val="en-US" w:eastAsia="en-US" w:bidi="ar-SA"/>
    </w:rPr>
  </w:style>
  <w:style w:type="character" w:styleId="Emphasis">
    <w:name w:val="Emphasis"/>
    <w:basedOn w:val="DefaultParagraphFont"/>
    <w:uiPriority w:val="99"/>
    <w:qFormat/>
    <w:rsid w:val="00C415D0"/>
    <w:rPr>
      <w:rFonts w:cs="Times New Roman"/>
      <w:b/>
      <w:bCs/>
      <w:smallCaps/>
      <w:color w:val="5A5A5A"/>
      <w:spacing w:val="20"/>
      <w:kern w:val="0"/>
      <w:vertAlign w:val="baseline"/>
    </w:rPr>
  </w:style>
  <w:style w:type="paragraph" w:styleId="Quote">
    <w:name w:val="Quote"/>
    <w:basedOn w:val="Normal"/>
    <w:next w:val="Normal"/>
    <w:link w:val="QuoteChar"/>
    <w:uiPriority w:val="99"/>
    <w:qFormat/>
    <w:rsid w:val="00C415D0"/>
    <w:rPr>
      <w:i/>
      <w:iCs/>
    </w:rPr>
  </w:style>
  <w:style w:type="character" w:customStyle="1" w:styleId="QuoteChar">
    <w:name w:val="Quote Char"/>
    <w:basedOn w:val="DefaultParagraphFont"/>
    <w:link w:val="Quote"/>
    <w:uiPriority w:val="99"/>
    <w:locked/>
    <w:rsid w:val="00C415D0"/>
    <w:rPr>
      <w:rFonts w:cs="Times New Roman"/>
      <w:i/>
      <w:iCs/>
      <w:color w:val="5A5A5A"/>
      <w:sz w:val="20"/>
      <w:szCs w:val="20"/>
    </w:rPr>
  </w:style>
  <w:style w:type="paragraph" w:styleId="IntenseQuote">
    <w:name w:val="Intense Quote"/>
    <w:basedOn w:val="Normal"/>
    <w:next w:val="Normal"/>
    <w:link w:val="IntenseQuoteChar"/>
    <w:uiPriority w:val="99"/>
    <w:qFormat/>
    <w:rsid w:val="00C415D0"/>
    <w:pPr>
      <w:pBdr>
        <w:top w:val="single" w:sz="4" w:space="12" w:color="AEC8DD"/>
        <w:left w:val="single" w:sz="4" w:space="15" w:color="AEC8DD"/>
        <w:bottom w:val="single" w:sz="12" w:space="10" w:color="548AB7"/>
        <w:right w:val="single" w:sz="12" w:space="15" w:color="548AB7"/>
        <w:between w:val="single" w:sz="4" w:space="12" w:color="AEC8DD"/>
        <w:bar w:val="single" w:sz="4" w:color="AEC8DD"/>
      </w:pBdr>
      <w:spacing w:line="300" w:lineRule="auto"/>
      <w:ind w:left="2506" w:right="432"/>
    </w:pPr>
    <w:rPr>
      <w:smallCaps/>
      <w:color w:val="548AB7"/>
    </w:rPr>
  </w:style>
  <w:style w:type="character" w:customStyle="1" w:styleId="IntenseQuoteChar">
    <w:name w:val="Intense Quote Char"/>
    <w:basedOn w:val="DefaultParagraphFont"/>
    <w:link w:val="IntenseQuote"/>
    <w:uiPriority w:val="99"/>
    <w:locked/>
    <w:rsid w:val="00C415D0"/>
    <w:rPr>
      <w:rFonts w:ascii="Tw Cen MT" w:hAnsi="Tw Cen MT" w:cs="Tw Cen MT"/>
      <w:smallCaps/>
      <w:color w:val="548AB7"/>
      <w:sz w:val="20"/>
      <w:szCs w:val="20"/>
    </w:rPr>
  </w:style>
  <w:style w:type="character" w:styleId="IntenseEmphasis">
    <w:name w:val="Intense Emphasis"/>
    <w:basedOn w:val="DefaultParagraphFont"/>
    <w:uiPriority w:val="99"/>
    <w:qFormat/>
    <w:rsid w:val="00C415D0"/>
    <w:rPr>
      <w:rFonts w:cs="Times New Roman"/>
      <w:b/>
      <w:bCs/>
      <w:smallCaps/>
      <w:color w:val="auto"/>
      <w:spacing w:val="40"/>
    </w:rPr>
  </w:style>
  <w:style w:type="character" w:styleId="SubtleReference">
    <w:name w:val="Subtle Reference"/>
    <w:basedOn w:val="DefaultParagraphFont"/>
    <w:uiPriority w:val="99"/>
    <w:qFormat/>
    <w:rsid w:val="00C415D0"/>
    <w:rPr>
      <w:rFonts w:ascii="Tw Cen MT" w:hAnsi="Tw Cen MT" w:cs="Tw Cen MT"/>
      <w:i/>
      <w:iCs/>
      <w:smallCaps/>
      <w:color w:val="5A5A5A"/>
      <w:spacing w:val="20"/>
    </w:rPr>
  </w:style>
  <w:style w:type="character" w:styleId="IntenseReference">
    <w:name w:val="Intense Reference"/>
    <w:basedOn w:val="DefaultParagraphFont"/>
    <w:uiPriority w:val="99"/>
    <w:qFormat/>
    <w:rsid w:val="00C415D0"/>
    <w:rPr>
      <w:rFonts w:ascii="Tw Cen MT" w:hAnsi="Tw Cen MT" w:cs="Tw Cen MT"/>
      <w:b/>
      <w:bCs/>
      <w:i/>
      <w:iCs/>
      <w:smallCaps/>
      <w:color w:val="59473F"/>
      <w:spacing w:val="20"/>
    </w:rPr>
  </w:style>
  <w:style w:type="paragraph" w:customStyle="1" w:styleId="Pa3">
    <w:name w:val="Pa3"/>
    <w:basedOn w:val="Default"/>
    <w:next w:val="Default"/>
    <w:uiPriority w:val="99"/>
    <w:rsid w:val="000C62CF"/>
    <w:pPr>
      <w:spacing w:after="0" w:line="241" w:lineRule="atLeast"/>
      <w:ind w:left="0"/>
    </w:pPr>
    <w:rPr>
      <w:rFonts w:ascii="Frutiger 55 Roman" w:hAnsi="Frutiger 55 Roman" w:cs="Frutiger 55 Roman"/>
      <w:color w:val="auto"/>
      <w:lang w:val="fr-FR"/>
    </w:rPr>
  </w:style>
  <w:style w:type="character" w:customStyle="1" w:styleId="A6">
    <w:name w:val="A6"/>
    <w:uiPriority w:val="99"/>
    <w:rsid w:val="000C62CF"/>
    <w:rPr>
      <w:color w:val="000000"/>
      <w:sz w:val="16"/>
    </w:rPr>
  </w:style>
  <w:style w:type="character" w:customStyle="1" w:styleId="A13">
    <w:name w:val="A13"/>
    <w:uiPriority w:val="99"/>
    <w:rsid w:val="000C62CF"/>
    <w:rPr>
      <w:color w:val="000000"/>
      <w:sz w:val="9"/>
    </w:rPr>
  </w:style>
  <w:style w:type="paragraph" w:customStyle="1" w:styleId="Pa9">
    <w:name w:val="Pa9"/>
    <w:basedOn w:val="Default"/>
    <w:next w:val="Default"/>
    <w:uiPriority w:val="99"/>
    <w:rsid w:val="000C62CF"/>
    <w:pPr>
      <w:spacing w:after="0" w:line="241" w:lineRule="atLeast"/>
      <w:ind w:left="0"/>
    </w:pPr>
    <w:rPr>
      <w:rFonts w:ascii="Frutiger 55 Roman" w:hAnsi="Frutiger 55 Roman" w:cs="Frutiger 55 Roman"/>
      <w:color w:val="auto"/>
      <w:lang w:val="fr-FR"/>
    </w:rPr>
  </w:style>
  <w:style w:type="paragraph" w:customStyle="1" w:styleId="Pa2">
    <w:name w:val="Pa2"/>
    <w:basedOn w:val="Default"/>
    <w:next w:val="Default"/>
    <w:uiPriority w:val="99"/>
    <w:rsid w:val="000C62CF"/>
    <w:pPr>
      <w:spacing w:after="0" w:line="161" w:lineRule="atLeast"/>
      <w:ind w:left="0"/>
    </w:pPr>
    <w:rPr>
      <w:rFonts w:ascii="Frutiger 55 Roman" w:hAnsi="Frutiger 55 Roman" w:cs="Frutiger 55 Roman"/>
      <w:color w:val="auto"/>
      <w:lang w:val="fr-FR"/>
    </w:rPr>
  </w:style>
  <w:style w:type="paragraph" w:customStyle="1" w:styleId="Pa1">
    <w:name w:val="Pa1"/>
    <w:basedOn w:val="Default"/>
    <w:next w:val="Default"/>
    <w:uiPriority w:val="99"/>
    <w:rsid w:val="000C62CF"/>
    <w:pPr>
      <w:spacing w:after="0" w:line="221" w:lineRule="atLeast"/>
      <w:ind w:left="0"/>
    </w:pPr>
    <w:rPr>
      <w:rFonts w:ascii="Frutiger 55 Roman" w:hAnsi="Frutiger 55 Roman" w:cs="Frutiger 55 Roman"/>
      <w:color w:val="auto"/>
      <w:lang w:val="fr-FR"/>
    </w:rPr>
  </w:style>
  <w:style w:type="paragraph" w:customStyle="1" w:styleId="Pa10">
    <w:name w:val="Pa10"/>
    <w:basedOn w:val="Default"/>
    <w:next w:val="Default"/>
    <w:uiPriority w:val="99"/>
    <w:rsid w:val="000C62CF"/>
    <w:pPr>
      <w:spacing w:after="0" w:line="241" w:lineRule="atLeast"/>
      <w:ind w:left="0"/>
    </w:pPr>
    <w:rPr>
      <w:rFonts w:ascii="Frutiger 55 Roman" w:hAnsi="Frutiger 55 Roman" w:cs="Frutiger 55 Roman"/>
      <w:color w:val="auto"/>
      <w:lang w:val="fr-FR"/>
    </w:rPr>
  </w:style>
</w:styles>
</file>

<file path=word/webSettings.xml><?xml version="1.0" encoding="utf-8"?>
<w:webSettings xmlns:r="http://schemas.openxmlformats.org/officeDocument/2006/relationships" xmlns:w="http://schemas.openxmlformats.org/wordprocessingml/2006/main">
  <w:divs>
    <w:div w:id="1597668911">
      <w:marLeft w:val="0"/>
      <w:marRight w:val="0"/>
      <w:marTop w:val="0"/>
      <w:marBottom w:val="0"/>
      <w:divBdr>
        <w:top w:val="none" w:sz="0" w:space="0" w:color="auto"/>
        <w:left w:val="none" w:sz="0" w:space="0" w:color="auto"/>
        <w:bottom w:val="none" w:sz="0" w:space="0" w:color="auto"/>
        <w:right w:val="none" w:sz="0" w:space="0" w:color="auto"/>
      </w:divBdr>
      <w:divsChild>
        <w:div w:id="1597668949">
          <w:marLeft w:val="0"/>
          <w:marRight w:val="0"/>
          <w:marTop w:val="0"/>
          <w:marBottom w:val="0"/>
          <w:divBdr>
            <w:top w:val="none" w:sz="0" w:space="0" w:color="auto"/>
            <w:left w:val="none" w:sz="0" w:space="0" w:color="auto"/>
            <w:bottom w:val="none" w:sz="0" w:space="0" w:color="auto"/>
            <w:right w:val="none" w:sz="0" w:space="0" w:color="auto"/>
          </w:divBdr>
          <w:divsChild>
            <w:div w:id="1597668915">
              <w:marLeft w:val="0"/>
              <w:marRight w:val="0"/>
              <w:marTop w:val="0"/>
              <w:marBottom w:val="0"/>
              <w:divBdr>
                <w:top w:val="none" w:sz="0" w:space="0" w:color="auto"/>
                <w:left w:val="none" w:sz="0" w:space="0" w:color="auto"/>
                <w:bottom w:val="none" w:sz="0" w:space="0" w:color="auto"/>
                <w:right w:val="none" w:sz="0" w:space="0" w:color="auto"/>
              </w:divBdr>
            </w:div>
            <w:div w:id="159766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8916">
      <w:marLeft w:val="0"/>
      <w:marRight w:val="0"/>
      <w:marTop w:val="0"/>
      <w:marBottom w:val="0"/>
      <w:divBdr>
        <w:top w:val="none" w:sz="0" w:space="0" w:color="auto"/>
        <w:left w:val="none" w:sz="0" w:space="0" w:color="auto"/>
        <w:bottom w:val="none" w:sz="0" w:space="0" w:color="auto"/>
        <w:right w:val="none" w:sz="0" w:space="0" w:color="auto"/>
      </w:divBdr>
    </w:div>
    <w:div w:id="1597668920">
      <w:marLeft w:val="0"/>
      <w:marRight w:val="0"/>
      <w:marTop w:val="0"/>
      <w:marBottom w:val="0"/>
      <w:divBdr>
        <w:top w:val="none" w:sz="0" w:space="0" w:color="auto"/>
        <w:left w:val="none" w:sz="0" w:space="0" w:color="auto"/>
        <w:bottom w:val="none" w:sz="0" w:space="0" w:color="auto"/>
        <w:right w:val="none" w:sz="0" w:space="0" w:color="auto"/>
      </w:divBdr>
    </w:div>
    <w:div w:id="1597668922">
      <w:marLeft w:val="0"/>
      <w:marRight w:val="0"/>
      <w:marTop w:val="0"/>
      <w:marBottom w:val="0"/>
      <w:divBdr>
        <w:top w:val="none" w:sz="0" w:space="0" w:color="auto"/>
        <w:left w:val="none" w:sz="0" w:space="0" w:color="auto"/>
        <w:bottom w:val="none" w:sz="0" w:space="0" w:color="auto"/>
        <w:right w:val="none" w:sz="0" w:space="0" w:color="auto"/>
      </w:divBdr>
    </w:div>
    <w:div w:id="1597668924">
      <w:marLeft w:val="0"/>
      <w:marRight w:val="0"/>
      <w:marTop w:val="0"/>
      <w:marBottom w:val="0"/>
      <w:divBdr>
        <w:top w:val="none" w:sz="0" w:space="0" w:color="auto"/>
        <w:left w:val="none" w:sz="0" w:space="0" w:color="auto"/>
        <w:bottom w:val="none" w:sz="0" w:space="0" w:color="auto"/>
        <w:right w:val="none" w:sz="0" w:space="0" w:color="auto"/>
      </w:divBdr>
    </w:div>
    <w:div w:id="1597668930">
      <w:marLeft w:val="0"/>
      <w:marRight w:val="0"/>
      <w:marTop w:val="0"/>
      <w:marBottom w:val="0"/>
      <w:divBdr>
        <w:top w:val="none" w:sz="0" w:space="0" w:color="auto"/>
        <w:left w:val="none" w:sz="0" w:space="0" w:color="auto"/>
        <w:bottom w:val="none" w:sz="0" w:space="0" w:color="auto"/>
        <w:right w:val="none" w:sz="0" w:space="0" w:color="auto"/>
      </w:divBdr>
    </w:div>
    <w:div w:id="1597668933">
      <w:marLeft w:val="0"/>
      <w:marRight w:val="0"/>
      <w:marTop w:val="0"/>
      <w:marBottom w:val="0"/>
      <w:divBdr>
        <w:top w:val="none" w:sz="0" w:space="0" w:color="auto"/>
        <w:left w:val="none" w:sz="0" w:space="0" w:color="auto"/>
        <w:bottom w:val="none" w:sz="0" w:space="0" w:color="auto"/>
        <w:right w:val="none" w:sz="0" w:space="0" w:color="auto"/>
      </w:divBdr>
    </w:div>
    <w:div w:id="1597668936">
      <w:marLeft w:val="0"/>
      <w:marRight w:val="0"/>
      <w:marTop w:val="0"/>
      <w:marBottom w:val="0"/>
      <w:divBdr>
        <w:top w:val="none" w:sz="0" w:space="0" w:color="auto"/>
        <w:left w:val="none" w:sz="0" w:space="0" w:color="auto"/>
        <w:bottom w:val="none" w:sz="0" w:space="0" w:color="auto"/>
        <w:right w:val="none" w:sz="0" w:space="0" w:color="auto"/>
      </w:divBdr>
      <w:divsChild>
        <w:div w:id="1597668921">
          <w:marLeft w:val="0"/>
          <w:marRight w:val="0"/>
          <w:marTop w:val="0"/>
          <w:marBottom w:val="0"/>
          <w:divBdr>
            <w:top w:val="none" w:sz="0" w:space="0" w:color="auto"/>
            <w:left w:val="none" w:sz="0" w:space="0" w:color="auto"/>
            <w:bottom w:val="none" w:sz="0" w:space="0" w:color="auto"/>
            <w:right w:val="none" w:sz="0" w:space="0" w:color="auto"/>
          </w:divBdr>
        </w:div>
        <w:div w:id="1597668928">
          <w:marLeft w:val="0"/>
          <w:marRight w:val="0"/>
          <w:marTop w:val="0"/>
          <w:marBottom w:val="0"/>
          <w:divBdr>
            <w:top w:val="none" w:sz="0" w:space="0" w:color="auto"/>
            <w:left w:val="none" w:sz="0" w:space="0" w:color="auto"/>
            <w:bottom w:val="none" w:sz="0" w:space="0" w:color="auto"/>
            <w:right w:val="none" w:sz="0" w:space="0" w:color="auto"/>
          </w:divBdr>
        </w:div>
        <w:div w:id="1597668934">
          <w:marLeft w:val="0"/>
          <w:marRight w:val="0"/>
          <w:marTop w:val="0"/>
          <w:marBottom w:val="0"/>
          <w:divBdr>
            <w:top w:val="none" w:sz="0" w:space="0" w:color="auto"/>
            <w:left w:val="none" w:sz="0" w:space="0" w:color="auto"/>
            <w:bottom w:val="none" w:sz="0" w:space="0" w:color="auto"/>
            <w:right w:val="none" w:sz="0" w:space="0" w:color="auto"/>
          </w:divBdr>
        </w:div>
        <w:div w:id="1597668935">
          <w:marLeft w:val="0"/>
          <w:marRight w:val="0"/>
          <w:marTop w:val="0"/>
          <w:marBottom w:val="0"/>
          <w:divBdr>
            <w:top w:val="none" w:sz="0" w:space="0" w:color="auto"/>
            <w:left w:val="none" w:sz="0" w:space="0" w:color="auto"/>
            <w:bottom w:val="none" w:sz="0" w:space="0" w:color="auto"/>
            <w:right w:val="none" w:sz="0" w:space="0" w:color="auto"/>
          </w:divBdr>
        </w:div>
        <w:div w:id="1597668938">
          <w:marLeft w:val="0"/>
          <w:marRight w:val="0"/>
          <w:marTop w:val="0"/>
          <w:marBottom w:val="0"/>
          <w:divBdr>
            <w:top w:val="none" w:sz="0" w:space="0" w:color="auto"/>
            <w:left w:val="none" w:sz="0" w:space="0" w:color="auto"/>
            <w:bottom w:val="none" w:sz="0" w:space="0" w:color="auto"/>
            <w:right w:val="none" w:sz="0" w:space="0" w:color="auto"/>
          </w:divBdr>
        </w:div>
        <w:div w:id="1597668957">
          <w:marLeft w:val="0"/>
          <w:marRight w:val="0"/>
          <w:marTop w:val="0"/>
          <w:marBottom w:val="0"/>
          <w:divBdr>
            <w:top w:val="none" w:sz="0" w:space="0" w:color="auto"/>
            <w:left w:val="none" w:sz="0" w:space="0" w:color="auto"/>
            <w:bottom w:val="none" w:sz="0" w:space="0" w:color="auto"/>
            <w:right w:val="none" w:sz="0" w:space="0" w:color="auto"/>
          </w:divBdr>
        </w:div>
        <w:div w:id="1597668958">
          <w:marLeft w:val="0"/>
          <w:marRight w:val="0"/>
          <w:marTop w:val="0"/>
          <w:marBottom w:val="0"/>
          <w:divBdr>
            <w:top w:val="none" w:sz="0" w:space="0" w:color="auto"/>
            <w:left w:val="none" w:sz="0" w:space="0" w:color="auto"/>
            <w:bottom w:val="none" w:sz="0" w:space="0" w:color="auto"/>
            <w:right w:val="none" w:sz="0" w:space="0" w:color="auto"/>
          </w:divBdr>
        </w:div>
        <w:div w:id="1597668961">
          <w:marLeft w:val="0"/>
          <w:marRight w:val="0"/>
          <w:marTop w:val="0"/>
          <w:marBottom w:val="0"/>
          <w:divBdr>
            <w:top w:val="none" w:sz="0" w:space="0" w:color="auto"/>
            <w:left w:val="none" w:sz="0" w:space="0" w:color="auto"/>
            <w:bottom w:val="none" w:sz="0" w:space="0" w:color="auto"/>
            <w:right w:val="none" w:sz="0" w:space="0" w:color="auto"/>
          </w:divBdr>
        </w:div>
        <w:div w:id="1597668963">
          <w:marLeft w:val="0"/>
          <w:marRight w:val="0"/>
          <w:marTop w:val="0"/>
          <w:marBottom w:val="0"/>
          <w:divBdr>
            <w:top w:val="none" w:sz="0" w:space="0" w:color="auto"/>
            <w:left w:val="none" w:sz="0" w:space="0" w:color="auto"/>
            <w:bottom w:val="none" w:sz="0" w:space="0" w:color="auto"/>
            <w:right w:val="none" w:sz="0" w:space="0" w:color="auto"/>
          </w:divBdr>
        </w:div>
        <w:div w:id="1597668989">
          <w:marLeft w:val="0"/>
          <w:marRight w:val="0"/>
          <w:marTop w:val="0"/>
          <w:marBottom w:val="0"/>
          <w:divBdr>
            <w:top w:val="none" w:sz="0" w:space="0" w:color="auto"/>
            <w:left w:val="none" w:sz="0" w:space="0" w:color="auto"/>
            <w:bottom w:val="none" w:sz="0" w:space="0" w:color="auto"/>
            <w:right w:val="none" w:sz="0" w:space="0" w:color="auto"/>
          </w:divBdr>
        </w:div>
        <w:div w:id="1597668993">
          <w:marLeft w:val="0"/>
          <w:marRight w:val="0"/>
          <w:marTop w:val="0"/>
          <w:marBottom w:val="0"/>
          <w:divBdr>
            <w:top w:val="none" w:sz="0" w:space="0" w:color="auto"/>
            <w:left w:val="none" w:sz="0" w:space="0" w:color="auto"/>
            <w:bottom w:val="none" w:sz="0" w:space="0" w:color="auto"/>
            <w:right w:val="none" w:sz="0" w:space="0" w:color="auto"/>
          </w:divBdr>
        </w:div>
        <w:div w:id="1597669012">
          <w:marLeft w:val="0"/>
          <w:marRight w:val="0"/>
          <w:marTop w:val="0"/>
          <w:marBottom w:val="0"/>
          <w:divBdr>
            <w:top w:val="none" w:sz="0" w:space="0" w:color="auto"/>
            <w:left w:val="none" w:sz="0" w:space="0" w:color="auto"/>
            <w:bottom w:val="none" w:sz="0" w:space="0" w:color="auto"/>
            <w:right w:val="none" w:sz="0" w:space="0" w:color="auto"/>
          </w:divBdr>
        </w:div>
      </w:divsChild>
    </w:div>
    <w:div w:id="1597668939">
      <w:marLeft w:val="0"/>
      <w:marRight w:val="0"/>
      <w:marTop w:val="0"/>
      <w:marBottom w:val="0"/>
      <w:divBdr>
        <w:top w:val="none" w:sz="0" w:space="0" w:color="auto"/>
        <w:left w:val="none" w:sz="0" w:space="0" w:color="auto"/>
        <w:bottom w:val="none" w:sz="0" w:space="0" w:color="auto"/>
        <w:right w:val="none" w:sz="0" w:space="0" w:color="auto"/>
      </w:divBdr>
    </w:div>
    <w:div w:id="1597668940">
      <w:marLeft w:val="0"/>
      <w:marRight w:val="0"/>
      <w:marTop w:val="0"/>
      <w:marBottom w:val="0"/>
      <w:divBdr>
        <w:top w:val="none" w:sz="0" w:space="0" w:color="auto"/>
        <w:left w:val="none" w:sz="0" w:space="0" w:color="auto"/>
        <w:bottom w:val="none" w:sz="0" w:space="0" w:color="auto"/>
        <w:right w:val="none" w:sz="0" w:space="0" w:color="auto"/>
      </w:divBdr>
      <w:divsChild>
        <w:div w:id="1597668975">
          <w:marLeft w:val="0"/>
          <w:marRight w:val="0"/>
          <w:marTop w:val="0"/>
          <w:marBottom w:val="0"/>
          <w:divBdr>
            <w:top w:val="none" w:sz="0" w:space="0" w:color="auto"/>
            <w:left w:val="none" w:sz="0" w:space="0" w:color="auto"/>
            <w:bottom w:val="none" w:sz="0" w:space="0" w:color="auto"/>
            <w:right w:val="none" w:sz="0" w:space="0" w:color="auto"/>
          </w:divBdr>
        </w:div>
      </w:divsChild>
    </w:div>
    <w:div w:id="1597668942">
      <w:marLeft w:val="0"/>
      <w:marRight w:val="0"/>
      <w:marTop w:val="0"/>
      <w:marBottom w:val="0"/>
      <w:divBdr>
        <w:top w:val="none" w:sz="0" w:space="0" w:color="auto"/>
        <w:left w:val="none" w:sz="0" w:space="0" w:color="auto"/>
        <w:bottom w:val="none" w:sz="0" w:space="0" w:color="auto"/>
        <w:right w:val="none" w:sz="0" w:space="0" w:color="auto"/>
      </w:divBdr>
      <w:divsChild>
        <w:div w:id="1597668997">
          <w:marLeft w:val="0"/>
          <w:marRight w:val="0"/>
          <w:marTop w:val="0"/>
          <w:marBottom w:val="0"/>
          <w:divBdr>
            <w:top w:val="none" w:sz="0" w:space="0" w:color="auto"/>
            <w:left w:val="none" w:sz="0" w:space="0" w:color="auto"/>
            <w:bottom w:val="none" w:sz="0" w:space="0" w:color="auto"/>
            <w:right w:val="none" w:sz="0" w:space="0" w:color="auto"/>
          </w:divBdr>
        </w:div>
        <w:div w:id="1597669011">
          <w:marLeft w:val="0"/>
          <w:marRight w:val="0"/>
          <w:marTop w:val="0"/>
          <w:marBottom w:val="0"/>
          <w:divBdr>
            <w:top w:val="none" w:sz="0" w:space="0" w:color="auto"/>
            <w:left w:val="none" w:sz="0" w:space="0" w:color="auto"/>
            <w:bottom w:val="none" w:sz="0" w:space="0" w:color="auto"/>
            <w:right w:val="none" w:sz="0" w:space="0" w:color="auto"/>
          </w:divBdr>
        </w:div>
      </w:divsChild>
    </w:div>
    <w:div w:id="1597668943">
      <w:marLeft w:val="0"/>
      <w:marRight w:val="0"/>
      <w:marTop w:val="0"/>
      <w:marBottom w:val="0"/>
      <w:divBdr>
        <w:top w:val="none" w:sz="0" w:space="0" w:color="auto"/>
        <w:left w:val="none" w:sz="0" w:space="0" w:color="auto"/>
        <w:bottom w:val="none" w:sz="0" w:space="0" w:color="auto"/>
        <w:right w:val="none" w:sz="0" w:space="0" w:color="auto"/>
      </w:divBdr>
    </w:div>
    <w:div w:id="1597668944">
      <w:marLeft w:val="0"/>
      <w:marRight w:val="0"/>
      <w:marTop w:val="0"/>
      <w:marBottom w:val="0"/>
      <w:divBdr>
        <w:top w:val="none" w:sz="0" w:space="0" w:color="auto"/>
        <w:left w:val="none" w:sz="0" w:space="0" w:color="auto"/>
        <w:bottom w:val="none" w:sz="0" w:space="0" w:color="auto"/>
        <w:right w:val="none" w:sz="0" w:space="0" w:color="auto"/>
      </w:divBdr>
      <w:divsChild>
        <w:div w:id="1597668954">
          <w:marLeft w:val="0"/>
          <w:marRight w:val="0"/>
          <w:marTop w:val="0"/>
          <w:marBottom w:val="0"/>
          <w:divBdr>
            <w:top w:val="none" w:sz="0" w:space="0" w:color="auto"/>
            <w:left w:val="none" w:sz="0" w:space="0" w:color="auto"/>
            <w:bottom w:val="none" w:sz="0" w:space="0" w:color="auto"/>
            <w:right w:val="none" w:sz="0" w:space="0" w:color="auto"/>
          </w:divBdr>
        </w:div>
      </w:divsChild>
    </w:div>
    <w:div w:id="1597668945">
      <w:marLeft w:val="0"/>
      <w:marRight w:val="0"/>
      <w:marTop w:val="0"/>
      <w:marBottom w:val="0"/>
      <w:divBdr>
        <w:top w:val="none" w:sz="0" w:space="0" w:color="auto"/>
        <w:left w:val="none" w:sz="0" w:space="0" w:color="auto"/>
        <w:bottom w:val="none" w:sz="0" w:space="0" w:color="auto"/>
        <w:right w:val="none" w:sz="0" w:space="0" w:color="auto"/>
      </w:divBdr>
    </w:div>
    <w:div w:id="1597668946">
      <w:marLeft w:val="0"/>
      <w:marRight w:val="0"/>
      <w:marTop w:val="0"/>
      <w:marBottom w:val="0"/>
      <w:divBdr>
        <w:top w:val="none" w:sz="0" w:space="0" w:color="auto"/>
        <w:left w:val="none" w:sz="0" w:space="0" w:color="auto"/>
        <w:bottom w:val="none" w:sz="0" w:space="0" w:color="auto"/>
        <w:right w:val="none" w:sz="0" w:space="0" w:color="auto"/>
      </w:divBdr>
    </w:div>
    <w:div w:id="1597668947">
      <w:marLeft w:val="0"/>
      <w:marRight w:val="0"/>
      <w:marTop w:val="0"/>
      <w:marBottom w:val="0"/>
      <w:divBdr>
        <w:top w:val="none" w:sz="0" w:space="0" w:color="auto"/>
        <w:left w:val="none" w:sz="0" w:space="0" w:color="auto"/>
        <w:bottom w:val="none" w:sz="0" w:space="0" w:color="auto"/>
        <w:right w:val="none" w:sz="0" w:space="0" w:color="auto"/>
      </w:divBdr>
    </w:div>
    <w:div w:id="1597668950">
      <w:marLeft w:val="0"/>
      <w:marRight w:val="0"/>
      <w:marTop w:val="0"/>
      <w:marBottom w:val="0"/>
      <w:divBdr>
        <w:top w:val="none" w:sz="0" w:space="0" w:color="auto"/>
        <w:left w:val="none" w:sz="0" w:space="0" w:color="auto"/>
        <w:bottom w:val="none" w:sz="0" w:space="0" w:color="auto"/>
        <w:right w:val="none" w:sz="0" w:space="0" w:color="auto"/>
      </w:divBdr>
    </w:div>
    <w:div w:id="1597668953">
      <w:marLeft w:val="0"/>
      <w:marRight w:val="0"/>
      <w:marTop w:val="0"/>
      <w:marBottom w:val="0"/>
      <w:divBdr>
        <w:top w:val="none" w:sz="0" w:space="0" w:color="auto"/>
        <w:left w:val="none" w:sz="0" w:space="0" w:color="auto"/>
        <w:bottom w:val="none" w:sz="0" w:space="0" w:color="auto"/>
        <w:right w:val="none" w:sz="0" w:space="0" w:color="auto"/>
      </w:divBdr>
    </w:div>
    <w:div w:id="1597668956">
      <w:marLeft w:val="0"/>
      <w:marRight w:val="0"/>
      <w:marTop w:val="0"/>
      <w:marBottom w:val="0"/>
      <w:divBdr>
        <w:top w:val="none" w:sz="0" w:space="0" w:color="auto"/>
        <w:left w:val="none" w:sz="0" w:space="0" w:color="auto"/>
        <w:bottom w:val="none" w:sz="0" w:space="0" w:color="auto"/>
        <w:right w:val="none" w:sz="0" w:space="0" w:color="auto"/>
      </w:divBdr>
      <w:divsChild>
        <w:div w:id="1597668925">
          <w:marLeft w:val="0"/>
          <w:marRight w:val="0"/>
          <w:marTop w:val="0"/>
          <w:marBottom w:val="0"/>
          <w:divBdr>
            <w:top w:val="none" w:sz="0" w:space="0" w:color="auto"/>
            <w:left w:val="none" w:sz="0" w:space="0" w:color="auto"/>
            <w:bottom w:val="none" w:sz="0" w:space="0" w:color="auto"/>
            <w:right w:val="none" w:sz="0" w:space="0" w:color="auto"/>
          </w:divBdr>
        </w:div>
        <w:div w:id="1597668929">
          <w:marLeft w:val="0"/>
          <w:marRight w:val="115"/>
          <w:marTop w:val="0"/>
          <w:marBottom w:val="0"/>
          <w:divBdr>
            <w:top w:val="none" w:sz="0" w:space="0" w:color="auto"/>
            <w:left w:val="none" w:sz="0" w:space="0" w:color="auto"/>
            <w:bottom w:val="none" w:sz="0" w:space="0" w:color="auto"/>
            <w:right w:val="none" w:sz="0" w:space="0" w:color="auto"/>
          </w:divBdr>
          <w:divsChild>
            <w:div w:id="15976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8959">
      <w:marLeft w:val="0"/>
      <w:marRight w:val="0"/>
      <w:marTop w:val="0"/>
      <w:marBottom w:val="0"/>
      <w:divBdr>
        <w:top w:val="none" w:sz="0" w:space="0" w:color="auto"/>
        <w:left w:val="none" w:sz="0" w:space="0" w:color="auto"/>
        <w:bottom w:val="none" w:sz="0" w:space="0" w:color="auto"/>
        <w:right w:val="none" w:sz="0" w:space="0" w:color="auto"/>
      </w:divBdr>
    </w:div>
    <w:div w:id="1597668960">
      <w:marLeft w:val="0"/>
      <w:marRight w:val="0"/>
      <w:marTop w:val="0"/>
      <w:marBottom w:val="0"/>
      <w:divBdr>
        <w:top w:val="none" w:sz="0" w:space="0" w:color="auto"/>
        <w:left w:val="none" w:sz="0" w:space="0" w:color="auto"/>
        <w:bottom w:val="none" w:sz="0" w:space="0" w:color="auto"/>
        <w:right w:val="none" w:sz="0" w:space="0" w:color="auto"/>
      </w:divBdr>
    </w:div>
    <w:div w:id="1597668962">
      <w:marLeft w:val="0"/>
      <w:marRight w:val="0"/>
      <w:marTop w:val="0"/>
      <w:marBottom w:val="0"/>
      <w:divBdr>
        <w:top w:val="none" w:sz="0" w:space="0" w:color="auto"/>
        <w:left w:val="none" w:sz="0" w:space="0" w:color="auto"/>
        <w:bottom w:val="none" w:sz="0" w:space="0" w:color="auto"/>
        <w:right w:val="none" w:sz="0" w:space="0" w:color="auto"/>
      </w:divBdr>
    </w:div>
    <w:div w:id="1597668965">
      <w:marLeft w:val="0"/>
      <w:marRight w:val="0"/>
      <w:marTop w:val="0"/>
      <w:marBottom w:val="0"/>
      <w:divBdr>
        <w:top w:val="none" w:sz="0" w:space="0" w:color="auto"/>
        <w:left w:val="none" w:sz="0" w:space="0" w:color="auto"/>
        <w:bottom w:val="none" w:sz="0" w:space="0" w:color="auto"/>
        <w:right w:val="none" w:sz="0" w:space="0" w:color="auto"/>
      </w:divBdr>
    </w:div>
    <w:div w:id="1597668968">
      <w:marLeft w:val="0"/>
      <w:marRight w:val="0"/>
      <w:marTop w:val="0"/>
      <w:marBottom w:val="0"/>
      <w:divBdr>
        <w:top w:val="none" w:sz="0" w:space="0" w:color="auto"/>
        <w:left w:val="none" w:sz="0" w:space="0" w:color="auto"/>
        <w:bottom w:val="none" w:sz="0" w:space="0" w:color="auto"/>
        <w:right w:val="none" w:sz="0" w:space="0" w:color="auto"/>
      </w:divBdr>
    </w:div>
    <w:div w:id="1597668972">
      <w:marLeft w:val="0"/>
      <w:marRight w:val="0"/>
      <w:marTop w:val="0"/>
      <w:marBottom w:val="0"/>
      <w:divBdr>
        <w:top w:val="none" w:sz="0" w:space="0" w:color="auto"/>
        <w:left w:val="none" w:sz="0" w:space="0" w:color="auto"/>
        <w:bottom w:val="none" w:sz="0" w:space="0" w:color="auto"/>
        <w:right w:val="none" w:sz="0" w:space="0" w:color="auto"/>
      </w:divBdr>
    </w:div>
    <w:div w:id="1597668973">
      <w:marLeft w:val="0"/>
      <w:marRight w:val="0"/>
      <w:marTop w:val="0"/>
      <w:marBottom w:val="0"/>
      <w:divBdr>
        <w:top w:val="none" w:sz="0" w:space="0" w:color="auto"/>
        <w:left w:val="none" w:sz="0" w:space="0" w:color="auto"/>
        <w:bottom w:val="none" w:sz="0" w:space="0" w:color="auto"/>
        <w:right w:val="none" w:sz="0" w:space="0" w:color="auto"/>
      </w:divBdr>
      <w:divsChild>
        <w:div w:id="1597668926">
          <w:marLeft w:val="0"/>
          <w:marRight w:val="0"/>
          <w:marTop w:val="0"/>
          <w:marBottom w:val="0"/>
          <w:divBdr>
            <w:top w:val="none" w:sz="0" w:space="0" w:color="auto"/>
            <w:left w:val="none" w:sz="0" w:space="0" w:color="auto"/>
            <w:bottom w:val="none" w:sz="0" w:space="0" w:color="auto"/>
            <w:right w:val="none" w:sz="0" w:space="0" w:color="auto"/>
          </w:divBdr>
        </w:div>
        <w:div w:id="1597668955">
          <w:marLeft w:val="0"/>
          <w:marRight w:val="115"/>
          <w:marTop w:val="0"/>
          <w:marBottom w:val="0"/>
          <w:divBdr>
            <w:top w:val="none" w:sz="0" w:space="0" w:color="auto"/>
            <w:left w:val="none" w:sz="0" w:space="0" w:color="auto"/>
            <w:bottom w:val="none" w:sz="0" w:space="0" w:color="auto"/>
            <w:right w:val="none" w:sz="0" w:space="0" w:color="auto"/>
          </w:divBdr>
          <w:divsChild>
            <w:div w:id="15976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8976">
      <w:marLeft w:val="0"/>
      <w:marRight w:val="0"/>
      <w:marTop w:val="0"/>
      <w:marBottom w:val="0"/>
      <w:divBdr>
        <w:top w:val="none" w:sz="0" w:space="0" w:color="auto"/>
        <w:left w:val="none" w:sz="0" w:space="0" w:color="auto"/>
        <w:bottom w:val="none" w:sz="0" w:space="0" w:color="auto"/>
        <w:right w:val="none" w:sz="0" w:space="0" w:color="auto"/>
      </w:divBdr>
      <w:divsChild>
        <w:div w:id="1597668912">
          <w:marLeft w:val="0"/>
          <w:marRight w:val="0"/>
          <w:marTop w:val="0"/>
          <w:marBottom w:val="0"/>
          <w:divBdr>
            <w:top w:val="none" w:sz="0" w:space="0" w:color="auto"/>
            <w:left w:val="none" w:sz="0" w:space="0" w:color="auto"/>
            <w:bottom w:val="none" w:sz="0" w:space="0" w:color="auto"/>
            <w:right w:val="none" w:sz="0" w:space="0" w:color="auto"/>
          </w:divBdr>
        </w:div>
        <w:div w:id="1597668913">
          <w:marLeft w:val="0"/>
          <w:marRight w:val="0"/>
          <w:marTop w:val="0"/>
          <w:marBottom w:val="0"/>
          <w:divBdr>
            <w:top w:val="none" w:sz="0" w:space="0" w:color="auto"/>
            <w:left w:val="none" w:sz="0" w:space="0" w:color="auto"/>
            <w:bottom w:val="none" w:sz="0" w:space="0" w:color="auto"/>
            <w:right w:val="none" w:sz="0" w:space="0" w:color="auto"/>
          </w:divBdr>
        </w:div>
        <w:div w:id="1597668927">
          <w:marLeft w:val="0"/>
          <w:marRight w:val="0"/>
          <w:marTop w:val="0"/>
          <w:marBottom w:val="0"/>
          <w:divBdr>
            <w:top w:val="none" w:sz="0" w:space="0" w:color="auto"/>
            <w:left w:val="none" w:sz="0" w:space="0" w:color="auto"/>
            <w:bottom w:val="none" w:sz="0" w:space="0" w:color="auto"/>
            <w:right w:val="none" w:sz="0" w:space="0" w:color="auto"/>
          </w:divBdr>
        </w:div>
        <w:div w:id="1597668931">
          <w:marLeft w:val="0"/>
          <w:marRight w:val="0"/>
          <w:marTop w:val="0"/>
          <w:marBottom w:val="0"/>
          <w:divBdr>
            <w:top w:val="none" w:sz="0" w:space="0" w:color="auto"/>
            <w:left w:val="none" w:sz="0" w:space="0" w:color="auto"/>
            <w:bottom w:val="none" w:sz="0" w:space="0" w:color="auto"/>
            <w:right w:val="none" w:sz="0" w:space="0" w:color="auto"/>
          </w:divBdr>
        </w:div>
        <w:div w:id="1597668932">
          <w:marLeft w:val="0"/>
          <w:marRight w:val="0"/>
          <w:marTop w:val="0"/>
          <w:marBottom w:val="0"/>
          <w:divBdr>
            <w:top w:val="none" w:sz="0" w:space="0" w:color="auto"/>
            <w:left w:val="none" w:sz="0" w:space="0" w:color="auto"/>
            <w:bottom w:val="none" w:sz="0" w:space="0" w:color="auto"/>
            <w:right w:val="none" w:sz="0" w:space="0" w:color="auto"/>
          </w:divBdr>
        </w:div>
        <w:div w:id="1597668941">
          <w:marLeft w:val="0"/>
          <w:marRight w:val="0"/>
          <w:marTop w:val="0"/>
          <w:marBottom w:val="0"/>
          <w:divBdr>
            <w:top w:val="none" w:sz="0" w:space="0" w:color="auto"/>
            <w:left w:val="none" w:sz="0" w:space="0" w:color="auto"/>
            <w:bottom w:val="none" w:sz="0" w:space="0" w:color="auto"/>
            <w:right w:val="none" w:sz="0" w:space="0" w:color="auto"/>
          </w:divBdr>
        </w:div>
        <w:div w:id="1597668948">
          <w:marLeft w:val="0"/>
          <w:marRight w:val="0"/>
          <w:marTop w:val="0"/>
          <w:marBottom w:val="0"/>
          <w:divBdr>
            <w:top w:val="none" w:sz="0" w:space="0" w:color="auto"/>
            <w:left w:val="none" w:sz="0" w:space="0" w:color="auto"/>
            <w:bottom w:val="none" w:sz="0" w:space="0" w:color="auto"/>
            <w:right w:val="none" w:sz="0" w:space="0" w:color="auto"/>
          </w:divBdr>
        </w:div>
        <w:div w:id="1597668951">
          <w:marLeft w:val="0"/>
          <w:marRight w:val="0"/>
          <w:marTop w:val="0"/>
          <w:marBottom w:val="0"/>
          <w:divBdr>
            <w:top w:val="none" w:sz="0" w:space="0" w:color="auto"/>
            <w:left w:val="none" w:sz="0" w:space="0" w:color="auto"/>
            <w:bottom w:val="none" w:sz="0" w:space="0" w:color="auto"/>
            <w:right w:val="none" w:sz="0" w:space="0" w:color="auto"/>
          </w:divBdr>
        </w:div>
        <w:div w:id="1597668952">
          <w:marLeft w:val="0"/>
          <w:marRight w:val="0"/>
          <w:marTop w:val="0"/>
          <w:marBottom w:val="0"/>
          <w:divBdr>
            <w:top w:val="none" w:sz="0" w:space="0" w:color="auto"/>
            <w:left w:val="none" w:sz="0" w:space="0" w:color="auto"/>
            <w:bottom w:val="none" w:sz="0" w:space="0" w:color="auto"/>
            <w:right w:val="none" w:sz="0" w:space="0" w:color="auto"/>
          </w:divBdr>
        </w:div>
        <w:div w:id="1597668964">
          <w:marLeft w:val="0"/>
          <w:marRight w:val="0"/>
          <w:marTop w:val="0"/>
          <w:marBottom w:val="0"/>
          <w:divBdr>
            <w:top w:val="none" w:sz="0" w:space="0" w:color="auto"/>
            <w:left w:val="none" w:sz="0" w:space="0" w:color="auto"/>
            <w:bottom w:val="none" w:sz="0" w:space="0" w:color="auto"/>
            <w:right w:val="none" w:sz="0" w:space="0" w:color="auto"/>
          </w:divBdr>
        </w:div>
        <w:div w:id="1597668967">
          <w:marLeft w:val="0"/>
          <w:marRight w:val="0"/>
          <w:marTop w:val="0"/>
          <w:marBottom w:val="0"/>
          <w:divBdr>
            <w:top w:val="none" w:sz="0" w:space="0" w:color="auto"/>
            <w:left w:val="none" w:sz="0" w:space="0" w:color="auto"/>
            <w:bottom w:val="none" w:sz="0" w:space="0" w:color="auto"/>
            <w:right w:val="none" w:sz="0" w:space="0" w:color="auto"/>
          </w:divBdr>
        </w:div>
        <w:div w:id="1597668970">
          <w:marLeft w:val="0"/>
          <w:marRight w:val="0"/>
          <w:marTop w:val="0"/>
          <w:marBottom w:val="0"/>
          <w:divBdr>
            <w:top w:val="none" w:sz="0" w:space="0" w:color="auto"/>
            <w:left w:val="none" w:sz="0" w:space="0" w:color="auto"/>
            <w:bottom w:val="none" w:sz="0" w:space="0" w:color="auto"/>
            <w:right w:val="none" w:sz="0" w:space="0" w:color="auto"/>
          </w:divBdr>
        </w:div>
        <w:div w:id="1597668971">
          <w:marLeft w:val="0"/>
          <w:marRight w:val="0"/>
          <w:marTop w:val="0"/>
          <w:marBottom w:val="0"/>
          <w:divBdr>
            <w:top w:val="none" w:sz="0" w:space="0" w:color="auto"/>
            <w:left w:val="none" w:sz="0" w:space="0" w:color="auto"/>
            <w:bottom w:val="none" w:sz="0" w:space="0" w:color="auto"/>
            <w:right w:val="none" w:sz="0" w:space="0" w:color="auto"/>
          </w:divBdr>
        </w:div>
        <w:div w:id="1597668974">
          <w:marLeft w:val="0"/>
          <w:marRight w:val="0"/>
          <w:marTop w:val="0"/>
          <w:marBottom w:val="0"/>
          <w:divBdr>
            <w:top w:val="none" w:sz="0" w:space="0" w:color="auto"/>
            <w:left w:val="none" w:sz="0" w:space="0" w:color="auto"/>
            <w:bottom w:val="none" w:sz="0" w:space="0" w:color="auto"/>
            <w:right w:val="none" w:sz="0" w:space="0" w:color="auto"/>
          </w:divBdr>
        </w:div>
        <w:div w:id="1597668979">
          <w:marLeft w:val="0"/>
          <w:marRight w:val="0"/>
          <w:marTop w:val="0"/>
          <w:marBottom w:val="0"/>
          <w:divBdr>
            <w:top w:val="none" w:sz="0" w:space="0" w:color="auto"/>
            <w:left w:val="none" w:sz="0" w:space="0" w:color="auto"/>
            <w:bottom w:val="none" w:sz="0" w:space="0" w:color="auto"/>
            <w:right w:val="none" w:sz="0" w:space="0" w:color="auto"/>
          </w:divBdr>
        </w:div>
        <w:div w:id="1597668980">
          <w:marLeft w:val="0"/>
          <w:marRight w:val="0"/>
          <w:marTop w:val="0"/>
          <w:marBottom w:val="0"/>
          <w:divBdr>
            <w:top w:val="none" w:sz="0" w:space="0" w:color="auto"/>
            <w:left w:val="none" w:sz="0" w:space="0" w:color="auto"/>
            <w:bottom w:val="none" w:sz="0" w:space="0" w:color="auto"/>
            <w:right w:val="none" w:sz="0" w:space="0" w:color="auto"/>
          </w:divBdr>
        </w:div>
        <w:div w:id="1597668983">
          <w:marLeft w:val="0"/>
          <w:marRight w:val="0"/>
          <w:marTop w:val="0"/>
          <w:marBottom w:val="0"/>
          <w:divBdr>
            <w:top w:val="none" w:sz="0" w:space="0" w:color="auto"/>
            <w:left w:val="none" w:sz="0" w:space="0" w:color="auto"/>
            <w:bottom w:val="none" w:sz="0" w:space="0" w:color="auto"/>
            <w:right w:val="none" w:sz="0" w:space="0" w:color="auto"/>
          </w:divBdr>
        </w:div>
        <w:div w:id="1597668985">
          <w:marLeft w:val="0"/>
          <w:marRight w:val="0"/>
          <w:marTop w:val="0"/>
          <w:marBottom w:val="0"/>
          <w:divBdr>
            <w:top w:val="none" w:sz="0" w:space="0" w:color="auto"/>
            <w:left w:val="none" w:sz="0" w:space="0" w:color="auto"/>
            <w:bottom w:val="none" w:sz="0" w:space="0" w:color="auto"/>
            <w:right w:val="none" w:sz="0" w:space="0" w:color="auto"/>
          </w:divBdr>
        </w:div>
        <w:div w:id="1597668994">
          <w:marLeft w:val="0"/>
          <w:marRight w:val="0"/>
          <w:marTop w:val="0"/>
          <w:marBottom w:val="0"/>
          <w:divBdr>
            <w:top w:val="none" w:sz="0" w:space="0" w:color="auto"/>
            <w:left w:val="none" w:sz="0" w:space="0" w:color="auto"/>
            <w:bottom w:val="none" w:sz="0" w:space="0" w:color="auto"/>
            <w:right w:val="none" w:sz="0" w:space="0" w:color="auto"/>
          </w:divBdr>
        </w:div>
        <w:div w:id="1597668995">
          <w:marLeft w:val="0"/>
          <w:marRight w:val="0"/>
          <w:marTop w:val="0"/>
          <w:marBottom w:val="0"/>
          <w:divBdr>
            <w:top w:val="none" w:sz="0" w:space="0" w:color="auto"/>
            <w:left w:val="none" w:sz="0" w:space="0" w:color="auto"/>
            <w:bottom w:val="none" w:sz="0" w:space="0" w:color="auto"/>
            <w:right w:val="none" w:sz="0" w:space="0" w:color="auto"/>
          </w:divBdr>
        </w:div>
        <w:div w:id="1597668996">
          <w:marLeft w:val="0"/>
          <w:marRight w:val="0"/>
          <w:marTop w:val="0"/>
          <w:marBottom w:val="0"/>
          <w:divBdr>
            <w:top w:val="none" w:sz="0" w:space="0" w:color="auto"/>
            <w:left w:val="none" w:sz="0" w:space="0" w:color="auto"/>
            <w:bottom w:val="none" w:sz="0" w:space="0" w:color="auto"/>
            <w:right w:val="none" w:sz="0" w:space="0" w:color="auto"/>
          </w:divBdr>
        </w:div>
        <w:div w:id="1597669001">
          <w:marLeft w:val="0"/>
          <w:marRight w:val="0"/>
          <w:marTop w:val="0"/>
          <w:marBottom w:val="0"/>
          <w:divBdr>
            <w:top w:val="none" w:sz="0" w:space="0" w:color="auto"/>
            <w:left w:val="none" w:sz="0" w:space="0" w:color="auto"/>
            <w:bottom w:val="none" w:sz="0" w:space="0" w:color="auto"/>
            <w:right w:val="none" w:sz="0" w:space="0" w:color="auto"/>
          </w:divBdr>
        </w:div>
        <w:div w:id="1597669006">
          <w:marLeft w:val="0"/>
          <w:marRight w:val="0"/>
          <w:marTop w:val="0"/>
          <w:marBottom w:val="0"/>
          <w:divBdr>
            <w:top w:val="none" w:sz="0" w:space="0" w:color="auto"/>
            <w:left w:val="none" w:sz="0" w:space="0" w:color="auto"/>
            <w:bottom w:val="none" w:sz="0" w:space="0" w:color="auto"/>
            <w:right w:val="none" w:sz="0" w:space="0" w:color="auto"/>
          </w:divBdr>
        </w:div>
        <w:div w:id="1597669009">
          <w:marLeft w:val="0"/>
          <w:marRight w:val="0"/>
          <w:marTop w:val="0"/>
          <w:marBottom w:val="0"/>
          <w:divBdr>
            <w:top w:val="none" w:sz="0" w:space="0" w:color="auto"/>
            <w:left w:val="none" w:sz="0" w:space="0" w:color="auto"/>
            <w:bottom w:val="none" w:sz="0" w:space="0" w:color="auto"/>
            <w:right w:val="none" w:sz="0" w:space="0" w:color="auto"/>
          </w:divBdr>
        </w:div>
      </w:divsChild>
    </w:div>
    <w:div w:id="1597668977">
      <w:marLeft w:val="0"/>
      <w:marRight w:val="0"/>
      <w:marTop w:val="0"/>
      <w:marBottom w:val="0"/>
      <w:divBdr>
        <w:top w:val="none" w:sz="0" w:space="0" w:color="auto"/>
        <w:left w:val="none" w:sz="0" w:space="0" w:color="auto"/>
        <w:bottom w:val="none" w:sz="0" w:space="0" w:color="auto"/>
        <w:right w:val="none" w:sz="0" w:space="0" w:color="auto"/>
      </w:divBdr>
      <w:divsChild>
        <w:div w:id="1597668917">
          <w:marLeft w:val="0"/>
          <w:marRight w:val="0"/>
          <w:marTop w:val="0"/>
          <w:marBottom w:val="0"/>
          <w:divBdr>
            <w:top w:val="none" w:sz="0" w:space="0" w:color="auto"/>
            <w:left w:val="none" w:sz="0" w:space="0" w:color="auto"/>
            <w:bottom w:val="none" w:sz="0" w:space="0" w:color="auto"/>
            <w:right w:val="none" w:sz="0" w:space="0" w:color="auto"/>
          </w:divBdr>
        </w:div>
        <w:div w:id="1597668919">
          <w:marLeft w:val="0"/>
          <w:marRight w:val="115"/>
          <w:marTop w:val="0"/>
          <w:marBottom w:val="0"/>
          <w:divBdr>
            <w:top w:val="none" w:sz="0" w:space="0" w:color="auto"/>
            <w:left w:val="none" w:sz="0" w:space="0" w:color="auto"/>
            <w:bottom w:val="none" w:sz="0" w:space="0" w:color="auto"/>
            <w:right w:val="none" w:sz="0" w:space="0" w:color="auto"/>
          </w:divBdr>
          <w:divsChild>
            <w:div w:id="15976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8978">
      <w:marLeft w:val="0"/>
      <w:marRight w:val="0"/>
      <w:marTop w:val="0"/>
      <w:marBottom w:val="0"/>
      <w:divBdr>
        <w:top w:val="none" w:sz="0" w:space="0" w:color="auto"/>
        <w:left w:val="none" w:sz="0" w:space="0" w:color="auto"/>
        <w:bottom w:val="none" w:sz="0" w:space="0" w:color="auto"/>
        <w:right w:val="none" w:sz="0" w:space="0" w:color="auto"/>
      </w:divBdr>
    </w:div>
    <w:div w:id="1597668981">
      <w:marLeft w:val="0"/>
      <w:marRight w:val="0"/>
      <w:marTop w:val="0"/>
      <w:marBottom w:val="0"/>
      <w:divBdr>
        <w:top w:val="none" w:sz="0" w:space="0" w:color="auto"/>
        <w:left w:val="none" w:sz="0" w:space="0" w:color="auto"/>
        <w:bottom w:val="none" w:sz="0" w:space="0" w:color="auto"/>
        <w:right w:val="none" w:sz="0" w:space="0" w:color="auto"/>
      </w:divBdr>
    </w:div>
    <w:div w:id="1597668982">
      <w:marLeft w:val="0"/>
      <w:marRight w:val="0"/>
      <w:marTop w:val="0"/>
      <w:marBottom w:val="0"/>
      <w:divBdr>
        <w:top w:val="none" w:sz="0" w:space="0" w:color="auto"/>
        <w:left w:val="none" w:sz="0" w:space="0" w:color="auto"/>
        <w:bottom w:val="none" w:sz="0" w:space="0" w:color="auto"/>
        <w:right w:val="none" w:sz="0" w:space="0" w:color="auto"/>
      </w:divBdr>
      <w:divsChild>
        <w:div w:id="1597668923">
          <w:marLeft w:val="0"/>
          <w:marRight w:val="0"/>
          <w:marTop w:val="0"/>
          <w:marBottom w:val="0"/>
          <w:divBdr>
            <w:top w:val="none" w:sz="0" w:space="0" w:color="auto"/>
            <w:left w:val="none" w:sz="0" w:space="0" w:color="auto"/>
            <w:bottom w:val="none" w:sz="0" w:space="0" w:color="auto"/>
            <w:right w:val="none" w:sz="0" w:space="0" w:color="auto"/>
          </w:divBdr>
        </w:div>
        <w:div w:id="1597668937">
          <w:marLeft w:val="0"/>
          <w:marRight w:val="0"/>
          <w:marTop w:val="0"/>
          <w:marBottom w:val="0"/>
          <w:divBdr>
            <w:top w:val="none" w:sz="0" w:space="0" w:color="auto"/>
            <w:left w:val="none" w:sz="0" w:space="0" w:color="auto"/>
            <w:bottom w:val="none" w:sz="0" w:space="0" w:color="auto"/>
            <w:right w:val="none" w:sz="0" w:space="0" w:color="auto"/>
          </w:divBdr>
        </w:div>
        <w:div w:id="1597668966">
          <w:marLeft w:val="0"/>
          <w:marRight w:val="0"/>
          <w:marTop w:val="0"/>
          <w:marBottom w:val="0"/>
          <w:divBdr>
            <w:top w:val="none" w:sz="0" w:space="0" w:color="auto"/>
            <w:left w:val="none" w:sz="0" w:space="0" w:color="auto"/>
            <w:bottom w:val="none" w:sz="0" w:space="0" w:color="auto"/>
            <w:right w:val="none" w:sz="0" w:space="0" w:color="auto"/>
          </w:divBdr>
        </w:div>
        <w:div w:id="1597669008">
          <w:marLeft w:val="0"/>
          <w:marRight w:val="0"/>
          <w:marTop w:val="0"/>
          <w:marBottom w:val="0"/>
          <w:divBdr>
            <w:top w:val="none" w:sz="0" w:space="0" w:color="auto"/>
            <w:left w:val="none" w:sz="0" w:space="0" w:color="auto"/>
            <w:bottom w:val="none" w:sz="0" w:space="0" w:color="auto"/>
            <w:right w:val="none" w:sz="0" w:space="0" w:color="auto"/>
          </w:divBdr>
        </w:div>
      </w:divsChild>
    </w:div>
    <w:div w:id="1597668984">
      <w:marLeft w:val="0"/>
      <w:marRight w:val="0"/>
      <w:marTop w:val="0"/>
      <w:marBottom w:val="0"/>
      <w:divBdr>
        <w:top w:val="none" w:sz="0" w:space="0" w:color="auto"/>
        <w:left w:val="none" w:sz="0" w:space="0" w:color="auto"/>
        <w:bottom w:val="none" w:sz="0" w:space="0" w:color="auto"/>
        <w:right w:val="none" w:sz="0" w:space="0" w:color="auto"/>
      </w:divBdr>
    </w:div>
    <w:div w:id="1597668986">
      <w:marLeft w:val="0"/>
      <w:marRight w:val="0"/>
      <w:marTop w:val="0"/>
      <w:marBottom w:val="0"/>
      <w:divBdr>
        <w:top w:val="none" w:sz="0" w:space="0" w:color="auto"/>
        <w:left w:val="none" w:sz="0" w:space="0" w:color="auto"/>
        <w:bottom w:val="none" w:sz="0" w:space="0" w:color="auto"/>
        <w:right w:val="none" w:sz="0" w:space="0" w:color="auto"/>
      </w:divBdr>
    </w:div>
    <w:div w:id="1597668987">
      <w:marLeft w:val="0"/>
      <w:marRight w:val="0"/>
      <w:marTop w:val="0"/>
      <w:marBottom w:val="0"/>
      <w:divBdr>
        <w:top w:val="none" w:sz="0" w:space="0" w:color="auto"/>
        <w:left w:val="none" w:sz="0" w:space="0" w:color="auto"/>
        <w:bottom w:val="none" w:sz="0" w:space="0" w:color="auto"/>
        <w:right w:val="none" w:sz="0" w:space="0" w:color="auto"/>
      </w:divBdr>
    </w:div>
    <w:div w:id="1597668988">
      <w:marLeft w:val="0"/>
      <w:marRight w:val="0"/>
      <w:marTop w:val="0"/>
      <w:marBottom w:val="0"/>
      <w:divBdr>
        <w:top w:val="none" w:sz="0" w:space="0" w:color="auto"/>
        <w:left w:val="none" w:sz="0" w:space="0" w:color="auto"/>
        <w:bottom w:val="none" w:sz="0" w:space="0" w:color="auto"/>
        <w:right w:val="none" w:sz="0" w:space="0" w:color="auto"/>
      </w:divBdr>
    </w:div>
    <w:div w:id="1597668990">
      <w:marLeft w:val="0"/>
      <w:marRight w:val="0"/>
      <w:marTop w:val="0"/>
      <w:marBottom w:val="0"/>
      <w:divBdr>
        <w:top w:val="none" w:sz="0" w:space="0" w:color="auto"/>
        <w:left w:val="none" w:sz="0" w:space="0" w:color="auto"/>
        <w:bottom w:val="none" w:sz="0" w:space="0" w:color="auto"/>
        <w:right w:val="none" w:sz="0" w:space="0" w:color="auto"/>
      </w:divBdr>
      <w:divsChild>
        <w:div w:id="1597668914">
          <w:marLeft w:val="0"/>
          <w:marRight w:val="0"/>
          <w:marTop w:val="0"/>
          <w:marBottom w:val="0"/>
          <w:divBdr>
            <w:top w:val="none" w:sz="0" w:space="0" w:color="auto"/>
            <w:left w:val="none" w:sz="0" w:space="0" w:color="auto"/>
            <w:bottom w:val="none" w:sz="0" w:space="0" w:color="auto"/>
            <w:right w:val="none" w:sz="0" w:space="0" w:color="auto"/>
          </w:divBdr>
        </w:div>
      </w:divsChild>
    </w:div>
    <w:div w:id="1597668991">
      <w:marLeft w:val="0"/>
      <w:marRight w:val="0"/>
      <w:marTop w:val="0"/>
      <w:marBottom w:val="0"/>
      <w:divBdr>
        <w:top w:val="none" w:sz="0" w:space="0" w:color="auto"/>
        <w:left w:val="none" w:sz="0" w:space="0" w:color="auto"/>
        <w:bottom w:val="none" w:sz="0" w:space="0" w:color="auto"/>
        <w:right w:val="none" w:sz="0" w:space="0" w:color="auto"/>
      </w:divBdr>
    </w:div>
    <w:div w:id="1597668992">
      <w:marLeft w:val="0"/>
      <w:marRight w:val="0"/>
      <w:marTop w:val="0"/>
      <w:marBottom w:val="0"/>
      <w:divBdr>
        <w:top w:val="none" w:sz="0" w:space="0" w:color="auto"/>
        <w:left w:val="none" w:sz="0" w:space="0" w:color="auto"/>
        <w:bottom w:val="none" w:sz="0" w:space="0" w:color="auto"/>
        <w:right w:val="none" w:sz="0" w:space="0" w:color="auto"/>
      </w:divBdr>
    </w:div>
    <w:div w:id="1597668998">
      <w:marLeft w:val="0"/>
      <w:marRight w:val="0"/>
      <w:marTop w:val="0"/>
      <w:marBottom w:val="0"/>
      <w:divBdr>
        <w:top w:val="none" w:sz="0" w:space="0" w:color="auto"/>
        <w:left w:val="none" w:sz="0" w:space="0" w:color="auto"/>
        <w:bottom w:val="none" w:sz="0" w:space="0" w:color="auto"/>
        <w:right w:val="none" w:sz="0" w:space="0" w:color="auto"/>
      </w:divBdr>
      <w:divsChild>
        <w:div w:id="1597669007">
          <w:marLeft w:val="0"/>
          <w:marRight w:val="0"/>
          <w:marTop w:val="0"/>
          <w:marBottom w:val="0"/>
          <w:divBdr>
            <w:top w:val="none" w:sz="0" w:space="0" w:color="auto"/>
            <w:left w:val="none" w:sz="0" w:space="0" w:color="auto"/>
            <w:bottom w:val="none" w:sz="0" w:space="0" w:color="auto"/>
            <w:right w:val="none" w:sz="0" w:space="0" w:color="auto"/>
          </w:divBdr>
        </w:div>
      </w:divsChild>
    </w:div>
    <w:div w:id="1597668999">
      <w:marLeft w:val="0"/>
      <w:marRight w:val="0"/>
      <w:marTop w:val="0"/>
      <w:marBottom w:val="0"/>
      <w:divBdr>
        <w:top w:val="none" w:sz="0" w:space="0" w:color="auto"/>
        <w:left w:val="none" w:sz="0" w:space="0" w:color="auto"/>
        <w:bottom w:val="none" w:sz="0" w:space="0" w:color="auto"/>
        <w:right w:val="none" w:sz="0" w:space="0" w:color="auto"/>
      </w:divBdr>
    </w:div>
    <w:div w:id="1597669002">
      <w:marLeft w:val="0"/>
      <w:marRight w:val="0"/>
      <w:marTop w:val="0"/>
      <w:marBottom w:val="0"/>
      <w:divBdr>
        <w:top w:val="none" w:sz="0" w:space="0" w:color="auto"/>
        <w:left w:val="none" w:sz="0" w:space="0" w:color="auto"/>
        <w:bottom w:val="none" w:sz="0" w:space="0" w:color="auto"/>
        <w:right w:val="none" w:sz="0" w:space="0" w:color="auto"/>
      </w:divBdr>
    </w:div>
    <w:div w:id="1597669003">
      <w:marLeft w:val="0"/>
      <w:marRight w:val="0"/>
      <w:marTop w:val="0"/>
      <w:marBottom w:val="0"/>
      <w:divBdr>
        <w:top w:val="none" w:sz="0" w:space="0" w:color="auto"/>
        <w:left w:val="none" w:sz="0" w:space="0" w:color="auto"/>
        <w:bottom w:val="none" w:sz="0" w:space="0" w:color="auto"/>
        <w:right w:val="none" w:sz="0" w:space="0" w:color="auto"/>
      </w:divBdr>
    </w:div>
    <w:div w:id="1597669004">
      <w:marLeft w:val="0"/>
      <w:marRight w:val="0"/>
      <w:marTop w:val="0"/>
      <w:marBottom w:val="0"/>
      <w:divBdr>
        <w:top w:val="none" w:sz="0" w:space="0" w:color="auto"/>
        <w:left w:val="none" w:sz="0" w:space="0" w:color="auto"/>
        <w:bottom w:val="none" w:sz="0" w:space="0" w:color="auto"/>
        <w:right w:val="none" w:sz="0" w:space="0" w:color="auto"/>
      </w:divBdr>
    </w:div>
    <w:div w:id="1597669005">
      <w:marLeft w:val="0"/>
      <w:marRight w:val="0"/>
      <w:marTop w:val="0"/>
      <w:marBottom w:val="0"/>
      <w:divBdr>
        <w:top w:val="none" w:sz="0" w:space="0" w:color="auto"/>
        <w:left w:val="none" w:sz="0" w:space="0" w:color="auto"/>
        <w:bottom w:val="none" w:sz="0" w:space="0" w:color="auto"/>
        <w:right w:val="none" w:sz="0" w:space="0" w:color="auto"/>
      </w:divBdr>
    </w:div>
    <w:div w:id="1597669010">
      <w:marLeft w:val="0"/>
      <w:marRight w:val="0"/>
      <w:marTop w:val="0"/>
      <w:marBottom w:val="0"/>
      <w:divBdr>
        <w:top w:val="none" w:sz="0" w:space="0" w:color="auto"/>
        <w:left w:val="none" w:sz="0" w:space="0" w:color="auto"/>
        <w:bottom w:val="none" w:sz="0" w:space="0" w:color="auto"/>
        <w:right w:val="none" w:sz="0" w:space="0" w:color="auto"/>
      </w:divBdr>
    </w:div>
    <w:div w:id="159766901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le-de-france.equipement.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29</Pages>
  <Words>9864</Words>
  <Characters>-32766</Characters>
  <Application>Microsoft Office Outlook</Application>
  <DocSecurity>0</DocSecurity>
  <Lines>0</Lines>
  <Paragraphs>0</Paragraphs>
  <ScaleCrop>false</ScaleCrop>
  <Company>ENSAPLV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CONSULTATION DES ENTREPRISES  </dc:title>
  <dc:subject/>
  <dc:creator>Microsoft Office 4.2</dc:creator>
  <cp:keywords/>
  <dc:description/>
  <cp:lastModifiedBy>adminup6</cp:lastModifiedBy>
  <cp:revision>3</cp:revision>
  <cp:lastPrinted>2015-10-24T14:09:00Z</cp:lastPrinted>
  <dcterms:created xsi:type="dcterms:W3CDTF">2015-10-26T07:53:00Z</dcterms:created>
  <dcterms:modified xsi:type="dcterms:W3CDTF">2015-10-26T08:01:00Z</dcterms:modified>
</cp:coreProperties>
</file>